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4a88" w14:textId="a484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25 қаңтардағы № 2-3 шешімі. Батыс Қазақстан облысының Әділет департаментінде 2021 жылғы 2 ақпанда № 6821 болып тіркелді. Күші жойылды - Батыс Қазақстан облысы Бәйтерек ауданы мәслихатының 2023 жылғы 7 қыркүйектегі № 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07.09.2023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Бәйтерек ауданы мәслихатының 02.06.2023 </w:t>
      </w:r>
      <w:r>
        <w:rPr>
          <w:rFonts w:ascii="Times New Roman"/>
          <w:b w:val="false"/>
          <w:i w:val="false"/>
          <w:color w:val="00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Бәйтерек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Бәйтерек ауданы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Бәйтерек ауданы мәслихаты аппаратының басшысы (Г.А.Терехов)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25 қаңтардағы</w:t>
            </w:r>
            <w:r>
              <w:br/>
            </w:r>
            <w:r>
              <w:rPr>
                <w:rFonts w:ascii="Times New Roman"/>
                <w:b w:val="false"/>
                <w:i w:val="false"/>
                <w:color w:val="000000"/>
                <w:sz w:val="20"/>
              </w:rPr>
              <w:t>№2-3 шешіміне қосымша</w:t>
            </w:r>
          </w:p>
        </w:tc>
      </w:tr>
    </w:tbl>
    <w:bookmarkStart w:name="z11" w:id="5"/>
    <w:p>
      <w:pPr>
        <w:spacing w:after="0"/>
        <w:ind w:left="0"/>
        <w:jc w:val="left"/>
      </w:pPr>
      <w:r>
        <w:rPr>
          <w:rFonts w:ascii="Times New Roman"/>
          <w:b/>
          <w:i w:val="false"/>
          <w:color w:val="000000"/>
        </w:rPr>
        <w:t xml:space="preserve"> Батыс Қазақстан облысы Бәйтерек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Қағидаға өзгерістер енгізілді - Батыс Қазақстан облысы Бәйтерек аудандық мәслихатының 14.11.2022 </w:t>
      </w:r>
      <w:r>
        <w:rPr>
          <w:rFonts w:ascii="Times New Roman"/>
          <w:b w:val="false"/>
          <w:i w:val="false"/>
          <w:color w:val="ff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Батыс Қазақстан облысы Бәйтерек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xml:space="preserve">
      4) мереке күндері– Қазақстан Республикасының ұлттық және мемлекеттік мереке күндері; </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4"/>
    <w:bookmarkStart w:name="z21" w:id="15"/>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5"/>
    <w:bookmarkStart w:name="z22" w:id="16"/>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"Бәйтерек ауданының жұмыспен қамту және әлеуметтік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даталарға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11-бабының </w:t>
      </w:r>
      <w:r>
        <w:rPr>
          <w:rFonts w:ascii="Times New Roman"/>
          <w:b w:val="false"/>
          <w:i w:val="false"/>
          <w:color w:val="000000"/>
          <w:sz w:val="28"/>
        </w:rPr>
        <w:t>2) тармақшасында</w:t>
      </w:r>
      <w:r>
        <w:rPr>
          <w:rFonts w:ascii="Times New Roman"/>
          <w:b w:val="false"/>
          <w:i w:val="false"/>
          <w:color w:val="000000"/>
          <w:sz w:val="28"/>
        </w:rPr>
        <w:t>,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w:t>
      </w:r>
      <w:r>
        <w:rPr>
          <w:rFonts w:ascii="Times New Roman"/>
          <w:b w:val="false"/>
          <w:i w:val="false"/>
          <w:color w:val="000000"/>
          <w:sz w:val="28"/>
        </w:rPr>
        <w:t>17-бабында</w:t>
      </w:r>
      <w:r>
        <w:rPr>
          <w:rFonts w:ascii="Times New Roman"/>
          <w:b w:val="false"/>
          <w:i w:val="false"/>
          <w:color w:val="000000"/>
          <w:sz w:val="28"/>
        </w:rPr>
        <w:t> көрсетілген адамдарға әлеуметтік көмек осы Қағидаларда белгіленген тәртіпте көрсетіледі.</w:t>
      </w:r>
    </w:p>
    <w:bookmarkEnd w:id="20"/>
    <w:bookmarkStart w:name="z2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4"/>
    <w:bookmarkStart w:name="z32"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5"/>
    <w:bookmarkStart w:name="z33"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4"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5"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6"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9" w:id="32"/>
    <w:p>
      <w:pPr>
        <w:spacing w:after="0"/>
        <w:ind w:left="0"/>
        <w:jc w:val="both"/>
      </w:pPr>
      <w:r>
        <w:rPr>
          <w:rFonts w:ascii="Times New Roman"/>
          <w:b w:val="false"/>
          <w:i w:val="false"/>
          <w:color w:val="000000"/>
          <w:sz w:val="28"/>
        </w:rPr>
        <w:t>
      10) Жаралану, контузия алу, зақым алу салдарынан мүгедектік білгіленген әскери қызметшiлерге:</w:t>
      </w:r>
    </w:p>
    <w:bookmarkEnd w:id="32"/>
    <w:bookmarkStart w:name="z40"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1" w:id="34"/>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2"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3"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4"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37"/>
    <w:bookmarkStart w:name="z45"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6"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7"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0"/>
    <w:bookmarkStart w:name="z48"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9" w:id="42"/>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50"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1"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2"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3"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4"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5"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6"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7" w:id="50"/>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8"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9"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60"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1" w:id="54"/>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2"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3"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4"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5"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6" w:id="59"/>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59"/>
    <w:bookmarkStart w:name="z67"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8"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Бәйтерек ауданы мәслихатының 02.06.2023 </w:t>
      </w:r>
      <w:r>
        <w:rPr>
          <w:rFonts w:ascii="Times New Roman"/>
          <w:b w:val="false"/>
          <w:i w:val="false"/>
          <w:color w:val="00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70"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3"/>
    <w:bookmarkStart w:name="z71"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4"/>
    <w:bookmarkStart w:name="z72"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5"/>
    <w:bookmarkStart w:name="z73" w:id="66"/>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66"/>
    <w:bookmarkStart w:name="z74" w:id="67"/>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Батыс Қазақстан облысы Бәйтерек аудандық мәслихатының 14.11.2022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8"/>
    <w:bookmarkStart w:name="z77" w:id="69"/>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69"/>
    <w:bookmarkStart w:name="z78" w:id="70"/>
    <w:p>
      <w:pPr>
        <w:spacing w:after="0"/>
        <w:ind w:left="0"/>
        <w:jc w:val="both"/>
      </w:pPr>
      <w:r>
        <w:rPr>
          <w:rFonts w:ascii="Times New Roman"/>
          <w:b w:val="false"/>
          <w:i w:val="false"/>
          <w:color w:val="000000"/>
          <w:sz w:val="28"/>
        </w:rPr>
        <w:t xml:space="preserve">
      9)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 </w:t>
      </w:r>
    </w:p>
    <w:bookmarkEnd w:id="70"/>
    <w:bookmarkStart w:name="z79" w:id="71"/>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1"/>
    <w:bookmarkStart w:name="z80" w:id="72"/>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2"/>
    <w:bookmarkStart w:name="z81" w:id="73"/>
    <w:p>
      <w:pPr>
        <w:spacing w:after="0"/>
        <w:ind w:left="0"/>
        <w:jc w:val="both"/>
      </w:pPr>
      <w:r>
        <w:rPr>
          <w:rFonts w:ascii="Times New Roman"/>
          <w:b w:val="false"/>
          <w:i w:val="false"/>
          <w:color w:val="000000"/>
          <w:sz w:val="28"/>
        </w:rPr>
        <w:t>
      10. Әлеуметтік көмек ұсынуға шығыстарды қаржыландыру Бәйтерек ауданы бюджетінде көзделген ағымдағы қаржы жылына арналған қаражат шегінде жүргізіледі.</w:t>
      </w:r>
    </w:p>
    <w:bookmarkEnd w:id="73"/>
    <w:bookmarkStart w:name="z82" w:id="7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3" w:id="75"/>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4" w:id="76"/>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2021 жылғы 25 қаңтардағы </w:t>
            </w:r>
            <w:r>
              <w:br/>
            </w:r>
            <w:r>
              <w:rPr>
                <w:rFonts w:ascii="Times New Roman"/>
                <w:b w:val="false"/>
                <w:i w:val="false"/>
                <w:color w:val="000000"/>
                <w:sz w:val="20"/>
              </w:rPr>
              <w:t>№ 2-3 шешіміне 2-қосымша</w:t>
            </w:r>
          </w:p>
        </w:tc>
      </w:tr>
    </w:tbl>
    <w:bookmarkStart w:name="z101" w:id="77"/>
    <w:p>
      <w:pPr>
        <w:spacing w:after="0"/>
        <w:ind w:left="0"/>
        <w:jc w:val="both"/>
      </w:pPr>
      <w:r>
        <w:rPr>
          <w:rFonts w:ascii="Times New Roman"/>
          <w:b w:val="false"/>
          <w:i w:val="false"/>
          <w:color w:val="000000"/>
          <w:sz w:val="28"/>
        </w:rPr>
        <w:t xml:space="preserve">
      1. Бәйтерек ауданы мәслихатының 2020 жылғы 5 наурыздағы №45-2 "Бәйтерек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№6082 тіркелген, 2020 жылы 19 наурызда Қазақстан Республикасы нормативтік құқықтық актілерінің эталондық бақылау банкінде жарияланған);</w:t>
      </w:r>
    </w:p>
    <w:bookmarkEnd w:id="77"/>
    <w:bookmarkStart w:name="z102" w:id="78"/>
    <w:p>
      <w:pPr>
        <w:spacing w:after="0"/>
        <w:ind w:left="0"/>
        <w:jc w:val="both"/>
      </w:pPr>
      <w:r>
        <w:rPr>
          <w:rFonts w:ascii="Times New Roman"/>
          <w:b w:val="false"/>
          <w:i w:val="false"/>
          <w:color w:val="000000"/>
          <w:sz w:val="28"/>
        </w:rPr>
        <w:t xml:space="preserve">
      2. Бәйтерек ауданы мәслихатының 2020 жылғы 30 сәуірдегі №49-2 "Бәйтерек ауданы мәслихатының 2020 жылғы 5 наурыздағы № 45-2 "Бәйтерек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№6219 тіркелген, 2020 жылы 6 мамырда Қазақстан Республикасы нормативтік құқықтық актілерінің эталондық бақылау банкінде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