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a07c" w14:textId="a7ba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Ұлан ауданының Бозанбай ауылдық округі әкімінің 2020 жылғы 30 қарашадағы № 11 "Ұлан ауданы Бозанбай ауылдық округіне қарасты "Арнал" шаруақожалығының ірі қара малдарына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Бозанбай ауылдық округі әкімінің 2021 жылғы 18 қаңтардағы № 1 шешімі. Шығыс Қазақстан облысының Әділет департаментінде 2021 жылғы 2 ақпанда № 8390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8)-тармақшасына,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Қазақстан Республикасы ауылшаруашылығы министрлігі ветеринариялық бақылау және қадағалау комитетінің Ұлан аудандық аумақтық инспекциясының бас мемлекеттік ветеринариялық - санитариялық инспекторының 2020 жылғы 03 желтоқсандағы № 01-26/568 ұсынысы негізінде, Бозанбай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 – шаралар кешені жүргізілгеніне байланысты Ұлан ауданы Бозанбай ауылдық округіне қарасты "Арнал" шаруақожалығының ірі қара малдарына шектеу іс-шаралары алынсын.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Ұлан ауданы Бозанбай ауылдық округі әкімінің 2020 жылғы 30 қарашадағы № 11 "Ұлан ауданы Бозанбай ауылдық округіне қарасты "Арнал" шаруақожалығының ірі қара малдарына шектеу іс-шараларын белгілеу туралы" (нормативтік құқықтық актілерді тіркеу тізілімінде 7912 нөмірімен тіркелген, 2020 жылғы 04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"Бозанбай ауылдық округі әкімінің аппараты" мемлекеттік мекемесі Қазақстан Республикасының қолданыстағы заңнамасымен бекітілген тәртіпте: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бастап, күнтізбелік он күн ішінде оның көшірмелерін Ұлан ауданының аумағында таратылатын мерзімді баспасөз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ресми жариялағаннан кейін осы шешімді Ұлан ауданы әкімдігінің интернет-ресурсында орналастыруын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Бозанбай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