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59ed" w14:textId="5f25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46/430–VI "2021-2023 жылдарға арналған Ново-Хайрузовского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14 сәуірдегі № 5/35-VII шешімі. Шығыс Қазақстан облысының Әділет департаментінде 2021 жылғы 30 сәуірде № 8711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Катонқарағай аудандық мәслихатының 2021 жылғы 17 наурыздағы № 4/25-VІI "Катонқарағай аудандық мәслихатының 2020 жылғы 25 желтоқсандағы № 46/400-VI "2021-2023 жылдарға арналған Катонқарағай ауданының бюджеті туралы" шешіміне өзгерістер енгізу туралы" (нормативтік кұқықтық актілердің мемлекеттік тіркеу Тізілімінде 8533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желтоқандағы № 46/430-VI "2021-2023 жылдарға арналған Ново-Хайрузовского ауылдық округтерінің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8331 нөмірімен тіркелген, 2021жылғы 11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Ново-Хайрузовка ауылдық округінің бюджеті 1,2 және тиісінше 3- 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32006,0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32175,4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169,4 мың теңге.".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5/35-VII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46/430-VI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Ново-Хайрузовка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