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a08d" w14:textId="5f3a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2019 жылғы 20 қарашадағы № 56/2-VI "Тұрғын үй көмегін көрсетудің мөлшері мен тәртібін айқындау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2021 жылғы 26 наурыздағы № 3/5-VII шешімі. Шығыс Қазақстан облысының Әділет департаментінде 2021 жылғы 8 сәуірде № 8572 болып тіркелді. Күші жойылды - Шығыс Қазақстан облысы Алтай ауданы мәслихатының 2024 жылғы 6 наурыздағы № 12/4-VIII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мәслихатының 06.03.2024 </w:t>
      </w:r>
      <w:r>
        <w:rPr>
          <w:rFonts w:ascii="Times New Roman"/>
          <w:b w:val="false"/>
          <w:i w:val="false"/>
          <w:color w:val="ff0000"/>
          <w:sz w:val="28"/>
        </w:rPr>
        <w:t>№ 12/4-VIII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сәуiрдегi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Алтай ауданының мәслихаты ШЕШІМ ҚАБЫЛДАДЫ:</w:t>
      </w:r>
    </w:p>
    <w:bookmarkEnd w:id="0"/>
    <w:p>
      <w:pPr>
        <w:spacing w:after="0"/>
        <w:ind w:left="0"/>
        <w:jc w:val="both"/>
      </w:pPr>
      <w:r>
        <w:rPr>
          <w:rFonts w:ascii="Times New Roman"/>
          <w:b w:val="false"/>
          <w:i w:val="false"/>
          <w:color w:val="000000"/>
          <w:sz w:val="28"/>
        </w:rPr>
        <w:t xml:space="preserve">
      1. Алтай ауданының мәслихатының 2019 жылғы 20 қарашадағы № 56/2-VI  "Тұрғын үй көмегін көрсетудің мөлшері мен тәртібін айқындау ережесін бекіту туралы" (нормативтік құқықтық актілерді мемлекеттік тіркеу Тізілімінде № 6311 тіркелген, Қазақстан Республикасы нормативтік құқықтық актілерінің электрондық түрдегі эталондық бақылау банкінде 2019 жылғы 29 қарашада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Start w:name="z4" w:id="1"/>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bookmarkEnd w:id="1"/>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Алтай ауданының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5" w:id="2"/>
    <w:p>
      <w:pPr>
        <w:spacing w:after="0"/>
        <w:ind w:left="0"/>
        <w:jc w:val="both"/>
      </w:pPr>
      <w:r>
        <w:rPr>
          <w:rFonts w:ascii="Times New Roman"/>
          <w:b w:val="false"/>
          <w:i w:val="false"/>
          <w:color w:val="000000"/>
          <w:sz w:val="28"/>
        </w:rPr>
        <w:t xml:space="preserve">
      Тұрғын үй көмегін көрсетудің мөлшері мен тәртібін айқындау </w:t>
      </w:r>
      <w:r>
        <w:rPr>
          <w:rFonts w:ascii="Times New Roman"/>
          <w:b w:val="false"/>
          <w:i w:val="false"/>
          <w:color w:val="000000"/>
          <w:sz w:val="28"/>
        </w:rPr>
        <w:t>ережесі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Рау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2021 жылғы 26 наурыздағы </w:t>
            </w:r>
            <w:r>
              <w:br/>
            </w:r>
            <w:r>
              <w:rPr>
                <w:rFonts w:ascii="Times New Roman"/>
                <w:b w:val="false"/>
                <w:i w:val="false"/>
                <w:color w:val="000000"/>
                <w:sz w:val="20"/>
              </w:rPr>
              <w:t>№ 3/5-VII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2019 жылғы 20 қарашадағы </w:t>
            </w:r>
            <w:r>
              <w:br/>
            </w:r>
            <w:r>
              <w:rPr>
                <w:rFonts w:ascii="Times New Roman"/>
                <w:b w:val="false"/>
                <w:i w:val="false"/>
                <w:color w:val="000000"/>
                <w:sz w:val="20"/>
              </w:rPr>
              <w:t>№ 56/2-VI шешіміне 1- қосымша</w:t>
            </w:r>
          </w:p>
        </w:tc>
      </w:tr>
    </w:tbl>
    <w:bookmarkStart w:name="z7" w:id="3"/>
    <w:p>
      <w:pPr>
        <w:spacing w:after="0"/>
        <w:ind w:left="0"/>
        <w:jc w:val="left"/>
      </w:pPr>
      <w:r>
        <w:rPr>
          <w:rFonts w:ascii="Times New Roman"/>
          <w:b/>
          <w:i w:val="false"/>
          <w:color w:val="000000"/>
        </w:rPr>
        <w:t xml:space="preserve"> Тұрғын үй көмегін көрсетудің мөлшері мен тәртібін айқындау ережесі</w:t>
      </w:r>
    </w:p>
    <w:bookmarkEnd w:id="3"/>
    <w:bookmarkStart w:name="z8" w:id="4"/>
    <w:p>
      <w:pPr>
        <w:spacing w:after="0"/>
        <w:ind w:left="0"/>
        <w:jc w:val="both"/>
      </w:pPr>
      <w:r>
        <w:rPr>
          <w:rFonts w:ascii="Times New Roman"/>
          <w:b w:val="false"/>
          <w:i w:val="false"/>
          <w:color w:val="000000"/>
          <w:sz w:val="28"/>
        </w:rPr>
        <w:t xml:space="preserve">
      Осы аз қамтылған отбасыларға (азаматтарға) тұрғын үй көмегін көрсетудің мөлшері мен тәртібін айқындау қағидасы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(бұдан әрі – Ереже) қаулыларына сәйкес әзірленді.</w:t>
      </w:r>
    </w:p>
    <w:bookmarkEnd w:id="4"/>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1. Тұрғын үй көмегi жергiлiктi бюджет қаражаты есебiнен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аз қамтылған отбасылардың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Start w:name="z11" w:id="7"/>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7"/>
    <w:p>
      <w:pPr>
        <w:spacing w:after="0"/>
        <w:ind w:left="0"/>
        <w:jc w:val="both"/>
      </w:pPr>
      <w:r>
        <w:rPr>
          <w:rFonts w:ascii="Times New Roman"/>
          <w:b w:val="false"/>
          <w:i w:val="false"/>
          <w:color w:val="000000"/>
          <w:sz w:val="28"/>
        </w:rPr>
        <w:t>
      Коммуналдық қызметтердi жеткiзушiлер "Алтай ауданының жұмыспен қамту және әлеуметтік бағдарламалар бөлімі" мемлекеттік мекемесіне (бұдан әрі – уәкілетті орган) табиғи монополияларды реттеу және бәсекелестiктi қорғау жөнiндегi уәкiлеттi органмен келiсiлген коммуналдық қызметтерге тарифтердi, олардың өзгерiстерiн ұсынады.</w:t>
      </w:r>
    </w:p>
    <w:p>
      <w:pPr>
        <w:spacing w:after="0"/>
        <w:ind w:left="0"/>
        <w:jc w:val="both"/>
      </w:pPr>
      <w:r>
        <w:rPr>
          <w:rFonts w:ascii="Times New Roman"/>
          <w:b w:val="false"/>
          <w:i w:val="false"/>
          <w:color w:val="000000"/>
          <w:sz w:val="28"/>
        </w:rPr>
        <w:t>
      Тас көмірдің құнын есептеу үшін тұрғын үй көмегін есептеген тоқсанның алдындағы тоқсанның соңғы айындағы жағдай бойынша Шығыс Қазақстан облысының жұмыспен қамту және әлеуметтік бағдарламаларды үйлестіру басқармасы ұсынған, аудан бойынша орташа баға қолданылады.</w:t>
      </w:r>
    </w:p>
    <w:bookmarkStart w:name="z12" w:id="8"/>
    <w:p>
      <w:pPr>
        <w:spacing w:after="0"/>
        <w:ind w:left="0"/>
        <w:jc w:val="both"/>
      </w:pPr>
      <w:r>
        <w:rPr>
          <w:rFonts w:ascii="Times New Roman"/>
          <w:b w:val="false"/>
          <w:i w:val="false"/>
          <w:color w:val="000000"/>
          <w:sz w:val="28"/>
        </w:rPr>
        <w:t>
      3. "Тұрғын үй көмегін тағайындау" мемлекеттік қызметін уәкілетті орган көрсетеді.</w:t>
      </w:r>
    </w:p>
    <w:bookmarkEnd w:id="8"/>
    <w:bookmarkStart w:name="z13" w:id="9"/>
    <w:p>
      <w:pPr>
        <w:spacing w:after="0"/>
        <w:ind w:left="0"/>
        <w:jc w:val="both"/>
      </w:pPr>
      <w:r>
        <w:rPr>
          <w:rFonts w:ascii="Times New Roman"/>
          <w:b w:val="false"/>
          <w:i w:val="false"/>
          <w:color w:val="000000"/>
          <w:sz w:val="28"/>
        </w:rPr>
        <w:t>
      4. Аз қамтылған отбасы (азамат) (не нотариат куәландырған сенімхат бойынша оның өкілі) (бұдан әрі – көрсетілген қызметті алушы) тұрғын үй көмегін тағайындау үшін "Азаматтарға арналған үкімет" Мемлекеттік корпорацияға (бұдан әрі- Мемлекеттік корпорация) немесе "электрондық үкімет" веб-порталына (бұдан әрі – портал) тоқсанына бір рет жүгінуге құқылы.</w:t>
      </w:r>
    </w:p>
    <w:bookmarkEnd w:id="9"/>
    <w:bookmarkStart w:name="z14" w:id="10"/>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 арқылы құжаттардың толық топтамасын алған күннен бастап сегіз жұмыс күнін құрайды.</w:t>
      </w:r>
    </w:p>
    <w:bookmarkEnd w:id="10"/>
    <w:bookmarkStart w:name="z15" w:id="11"/>
    <w:p>
      <w:pPr>
        <w:spacing w:after="0"/>
        <w:ind w:left="0"/>
        <w:jc w:val="left"/>
      </w:pPr>
      <w:r>
        <w:rPr>
          <w:rFonts w:ascii="Times New Roman"/>
          <w:b/>
          <w:i w:val="false"/>
          <w:color w:val="000000"/>
        </w:rPr>
        <w:t xml:space="preserve"> 2-тарау. Тұрғын үй көмегін тағайындау тәртібі</w:t>
      </w:r>
    </w:p>
    <w:bookmarkEnd w:id="11"/>
    <w:bookmarkStart w:name="z16" w:id="12"/>
    <w:p>
      <w:pPr>
        <w:spacing w:after="0"/>
        <w:ind w:left="0"/>
        <w:jc w:val="both"/>
      </w:pPr>
      <w:r>
        <w:rPr>
          <w:rFonts w:ascii="Times New Roman"/>
          <w:b w:val="false"/>
          <w:i w:val="false"/>
          <w:color w:val="000000"/>
          <w:sz w:val="28"/>
        </w:rPr>
        <w:t xml:space="preserve">
      6. Көрсетілген қызметті алушы тұрғын үй көмегін тағайындау үшін Мемлекеттік корпорацияға және (немесе) портал арқылы өтініш береді және Ереженің </w:t>
      </w:r>
      <w:r>
        <w:rPr>
          <w:rFonts w:ascii="Times New Roman"/>
          <w:b w:val="false"/>
          <w:i w:val="false"/>
          <w:color w:val="000000"/>
          <w:sz w:val="28"/>
        </w:rPr>
        <w:t>4- тармағына</w:t>
      </w:r>
      <w:r>
        <w:rPr>
          <w:rFonts w:ascii="Times New Roman"/>
          <w:b w:val="false"/>
          <w:i w:val="false"/>
          <w:color w:val="000000"/>
          <w:sz w:val="28"/>
        </w:rPr>
        <w:t xml:space="preserve"> сәйкес құжаттардың тізімін ұсынады.</w:t>
      </w:r>
    </w:p>
    <w:bookmarkEnd w:id="12"/>
    <w:bookmarkStart w:name="z17" w:id="13"/>
    <w:p>
      <w:pPr>
        <w:spacing w:after="0"/>
        <w:ind w:left="0"/>
        <w:jc w:val="both"/>
      </w:pPr>
      <w:r>
        <w:rPr>
          <w:rFonts w:ascii="Times New Roman"/>
          <w:b w:val="false"/>
          <w:i w:val="false"/>
          <w:color w:val="000000"/>
          <w:sz w:val="28"/>
        </w:rPr>
        <w:t>
      7.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13"/>
    <w:bookmarkStart w:name="z18" w:id="14"/>
    <w:p>
      <w:pPr>
        <w:spacing w:after="0"/>
        <w:ind w:left="0"/>
        <w:jc w:val="both"/>
      </w:pPr>
      <w:r>
        <w:rPr>
          <w:rFonts w:ascii="Times New Roman"/>
          <w:b w:val="false"/>
          <w:i w:val="false"/>
          <w:color w:val="000000"/>
          <w:sz w:val="28"/>
        </w:rPr>
        <w:t xml:space="preserve">
      8. Ереженің </w:t>
      </w:r>
      <w:r>
        <w:rPr>
          <w:rFonts w:ascii="Times New Roman"/>
          <w:b w:val="false"/>
          <w:i w:val="false"/>
          <w:color w:val="000000"/>
          <w:sz w:val="28"/>
        </w:rPr>
        <w:t>4- 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 </w:t>
      </w:r>
    </w:p>
    <w:bookmarkEnd w:id="14"/>
    <w:bookmarkStart w:name="z19" w:id="15"/>
    <w:p>
      <w:pPr>
        <w:spacing w:after="0"/>
        <w:ind w:left="0"/>
        <w:jc w:val="both"/>
      </w:pPr>
      <w:r>
        <w:rPr>
          <w:rFonts w:ascii="Times New Roman"/>
          <w:b w:val="false"/>
          <w:i w:val="false"/>
          <w:color w:val="000000"/>
          <w:sz w:val="28"/>
        </w:rPr>
        <w:t xml:space="preserve">
      9. Портал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 </w:t>
      </w:r>
    </w:p>
    <w:bookmarkEnd w:id="15"/>
    <w:bookmarkStart w:name="z20" w:id="16"/>
    <w:p>
      <w:pPr>
        <w:spacing w:after="0"/>
        <w:ind w:left="0"/>
        <w:jc w:val="both"/>
      </w:pPr>
      <w:r>
        <w:rPr>
          <w:rFonts w:ascii="Times New Roman"/>
          <w:b w:val="false"/>
          <w:i w:val="false"/>
          <w:color w:val="000000"/>
          <w:sz w:val="28"/>
        </w:rPr>
        <w:t>
      10.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6"/>
    <w:bookmarkStart w:name="z21" w:id="17"/>
    <w:p>
      <w:pPr>
        <w:spacing w:after="0"/>
        <w:ind w:left="0"/>
        <w:jc w:val="both"/>
      </w:pPr>
      <w:r>
        <w:rPr>
          <w:rFonts w:ascii="Times New Roman"/>
          <w:b w:val="false"/>
          <w:i w:val="false"/>
          <w:color w:val="000000"/>
          <w:sz w:val="28"/>
        </w:rPr>
        <w:t>
      11. Уәкілетті орган көрсетілетін қызметті алушы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портал не Мемлекеттік корпорация арқылы дәлелді бас тартуды жібереді.</w:t>
      </w:r>
    </w:p>
    <w:bookmarkEnd w:id="17"/>
    <w:bookmarkStart w:name="z22" w:id="18"/>
    <w:p>
      <w:pPr>
        <w:spacing w:after="0"/>
        <w:ind w:left="0"/>
        <w:jc w:val="both"/>
      </w:pPr>
      <w:r>
        <w:rPr>
          <w:rFonts w:ascii="Times New Roman"/>
          <w:b w:val="false"/>
          <w:i w:val="false"/>
          <w:color w:val="000000"/>
          <w:sz w:val="28"/>
        </w:rPr>
        <w:t xml:space="preserve">
      12.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Тұрғын үй көмегін тағайындау туралы хабарлама не тағайындаудан бас тарту туралы дәлелді жауап Мемлекеттік корпорацияға немесе электрондық құжат түрінде "жеке кабинетке" жіберіледі. </w:t>
      </w:r>
    </w:p>
    <w:bookmarkEnd w:id="18"/>
    <w:bookmarkStart w:name="z23" w:id="19"/>
    <w:p>
      <w:pPr>
        <w:spacing w:after="0"/>
        <w:ind w:left="0"/>
        <w:jc w:val="both"/>
      </w:pPr>
      <w:r>
        <w:rPr>
          <w:rFonts w:ascii="Times New Roman"/>
          <w:b w:val="false"/>
          <w:i w:val="false"/>
          <w:color w:val="000000"/>
          <w:sz w:val="28"/>
        </w:rPr>
        <w:t>
      13. Алғаш өтініш жасаған кезде тұрғын үй көмегі қажетті құжаттар тізбесімен бірге өтініш берген айдан бастап тағайындалады.</w:t>
      </w:r>
    </w:p>
    <w:bookmarkEnd w:id="19"/>
    <w:bookmarkStart w:name="z24" w:id="20"/>
    <w:p>
      <w:pPr>
        <w:spacing w:after="0"/>
        <w:ind w:left="0"/>
        <w:jc w:val="both"/>
      </w:pPr>
      <w:r>
        <w:rPr>
          <w:rFonts w:ascii="Times New Roman"/>
          <w:b w:val="false"/>
          <w:i w:val="false"/>
          <w:color w:val="000000"/>
          <w:sz w:val="28"/>
        </w:rPr>
        <w:t>
      14. Өтініш беруші тұрғын үй көмегін тағайындауға тоқсан сайын өтініш жасаған кезде, тұрғын үй көмегі өтініш жасаған тоқсанда құжаттарды ұсыну мерзімінен тәуелсіз тоқсанға тағайындалады. Егер алдыңғы тоқсанда құжаттар ұсынылмаған жағдайда тұрғын үй көмегін есептеу өтініш берген айдан бастап жүзеге асырылады.</w:t>
      </w:r>
    </w:p>
    <w:bookmarkEnd w:id="20"/>
    <w:bookmarkStart w:name="z25" w:id="21"/>
    <w:p>
      <w:pPr>
        <w:spacing w:after="0"/>
        <w:ind w:left="0"/>
        <w:jc w:val="both"/>
      </w:pPr>
      <w:r>
        <w:rPr>
          <w:rFonts w:ascii="Times New Roman"/>
          <w:b w:val="false"/>
          <w:i w:val="false"/>
          <w:color w:val="000000"/>
          <w:sz w:val="28"/>
        </w:rPr>
        <w:t>
      15. Жергiлiктi жылумен жылытылатын жеке тұрғын үйлерде тұратын аз қамтылған отбасыларға (азаматтарға) тұрғын үй көмегi жылына бiр рет тағайындалады.</w:t>
      </w:r>
    </w:p>
    <w:bookmarkEnd w:id="21"/>
    <w:bookmarkStart w:name="z26" w:id="22"/>
    <w:p>
      <w:pPr>
        <w:spacing w:after="0"/>
        <w:ind w:left="0"/>
        <w:jc w:val="both"/>
      </w:pPr>
      <w:r>
        <w:rPr>
          <w:rFonts w:ascii="Times New Roman"/>
          <w:b w:val="false"/>
          <w:i w:val="false"/>
          <w:color w:val="000000"/>
          <w:sz w:val="28"/>
        </w:rPr>
        <w:t>
      16. Тұрғын үй көмегін тағайындау үшін құжаттар ағымдағы тоқсанның соңғы айының 25-не дейін қабылданады.</w:t>
      </w:r>
    </w:p>
    <w:bookmarkEnd w:id="22"/>
    <w:bookmarkStart w:name="z27" w:id="23"/>
    <w:p>
      <w:pPr>
        <w:spacing w:after="0"/>
        <w:ind w:left="0"/>
        <w:jc w:val="both"/>
      </w:pPr>
      <w:r>
        <w:rPr>
          <w:rFonts w:ascii="Times New Roman"/>
          <w:b w:val="false"/>
          <w:i w:val="false"/>
          <w:color w:val="000000"/>
          <w:sz w:val="28"/>
        </w:rPr>
        <w:t>
      17. Тұрғын үй көмегі құрамында жұмыс істемейтін, оқымайтын, әскер қатарында қызмет етпейтін және жұмыспен қамту мәселелері жөніндегі уәкілетті органда тіркелмеген еңбекке жарамды адамдары бар отбасыларға көрсетілмейді, бұған: бірінші және екінші топтағы мүгедектерге, 18 жасқа дейінгі мүгедек балаларға, сексен жастан асқан адамдарға күтім жасайтын адамдар, үш жасқа дейінгі бала тәрбиесімен айналысатын аналар кірмейді.</w:t>
      </w:r>
    </w:p>
    <w:bookmarkEnd w:id="23"/>
    <w:bookmarkStart w:name="z28" w:id="24"/>
    <w:p>
      <w:pPr>
        <w:spacing w:after="0"/>
        <w:ind w:left="0"/>
        <w:jc w:val="both"/>
      </w:pPr>
      <w:r>
        <w:rPr>
          <w:rFonts w:ascii="Times New Roman"/>
          <w:b w:val="false"/>
          <w:i w:val="false"/>
          <w:color w:val="000000"/>
          <w:sz w:val="28"/>
        </w:rPr>
        <w:t>
      18. Аз қамтылған отбасының жұмыссыз мүшелері уәкілетті орган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w:t>
      </w:r>
    </w:p>
    <w:bookmarkEnd w:id="24"/>
    <w:bookmarkStart w:name="z29" w:id="25"/>
    <w:p>
      <w:pPr>
        <w:spacing w:after="0"/>
        <w:ind w:left="0"/>
        <w:jc w:val="both"/>
      </w:pPr>
      <w:r>
        <w:rPr>
          <w:rFonts w:ascii="Times New Roman"/>
          <w:b w:val="false"/>
          <w:i w:val="false"/>
          <w:color w:val="000000"/>
          <w:sz w:val="28"/>
        </w:rPr>
        <w:t>
      19.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электр жүйесiмен, газбен қамтамасыз етуге, лифттерге қызмет көрсетуге арналған шығыстар өтiнiш берген тоқсанның алдындағы тоқсанға орта есеппен ескерiледi.</w:t>
      </w:r>
    </w:p>
    <w:bookmarkEnd w:id="25"/>
    <w:p>
      <w:pPr>
        <w:spacing w:after="0"/>
        <w:ind w:left="0"/>
        <w:jc w:val="both"/>
      </w:pPr>
      <w:r>
        <w:rPr>
          <w:rFonts w:ascii="Times New Roman"/>
          <w:b w:val="false"/>
          <w:i w:val="false"/>
          <w:color w:val="000000"/>
          <w:sz w:val="28"/>
        </w:rPr>
        <w:t>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w:t>
      </w:r>
    </w:p>
    <w:p>
      <w:pPr>
        <w:spacing w:after="0"/>
        <w:ind w:left="0"/>
        <w:jc w:val="both"/>
      </w:pPr>
      <w:r>
        <w:rPr>
          <w:rFonts w:ascii="Times New Roman"/>
          <w:b w:val="false"/>
          <w:i w:val="false"/>
          <w:color w:val="000000"/>
          <w:sz w:val="28"/>
        </w:rPr>
        <w:t>
      Көмір сатып алуға арналған шығыстар өтiнiш берген тоқсанның алдындағы жыл үшін берілген шоттар бойынша ескеріледі.</w:t>
      </w:r>
    </w:p>
    <w:bookmarkStart w:name="z30" w:id="26"/>
    <w:p>
      <w:pPr>
        <w:spacing w:after="0"/>
        <w:ind w:left="0"/>
        <w:jc w:val="both"/>
      </w:pPr>
      <w:r>
        <w:rPr>
          <w:rFonts w:ascii="Times New Roman"/>
          <w:b w:val="false"/>
          <w:i w:val="false"/>
          <w:color w:val="000000"/>
          <w:sz w:val="28"/>
        </w:rPr>
        <w:t>
      20. Жылу энергиясын тұтынуды үйге ортақ есепке алу құралдары бар тұтынушылар үшін есептеуге алынатын шығыстар алдыңғы тоқсандағы нақты шығындар бойынша үйге ортақ есепке алу құралдары бар үйлерді жылытуға жылу энергиясын тұтыну нормалары шегінде анықталады.</w:t>
      </w:r>
    </w:p>
    <w:bookmarkEnd w:id="26"/>
    <w:bookmarkStart w:name="z31" w:id="27"/>
    <w:p>
      <w:pPr>
        <w:spacing w:after="0"/>
        <w:ind w:left="0"/>
        <w:jc w:val="both"/>
      </w:pPr>
      <w:r>
        <w:rPr>
          <w:rFonts w:ascii="Times New Roman"/>
          <w:b w:val="false"/>
          <w:i w:val="false"/>
          <w:color w:val="000000"/>
          <w:sz w:val="28"/>
        </w:rPr>
        <w:t>
      21. Суық және ыстық сумен қамтамасыз етуді, газбен қамтамасыз етуді тұтынуды есепке алу құралдары бар тұтынушылар үшін есептеуге алынатын шығыстар алдыңғы тоқсандағы нақты шығындар бойынша белгіленген тарифтер шегінде анықталады.</w:t>
      </w:r>
    </w:p>
    <w:bookmarkEnd w:id="27"/>
    <w:bookmarkStart w:name="z32" w:id="28"/>
    <w:p>
      <w:pPr>
        <w:spacing w:after="0"/>
        <w:ind w:left="0"/>
        <w:jc w:val="both"/>
      </w:pPr>
      <w:r>
        <w:rPr>
          <w:rFonts w:ascii="Times New Roman"/>
          <w:b w:val="false"/>
          <w:i w:val="false"/>
          <w:color w:val="000000"/>
          <w:sz w:val="28"/>
        </w:rPr>
        <w:t>
      22. Үйлерде орталықтандырылған жылыту болмаған жағдайда жылытуға және ыстық сумен қамтамасыз етуге төлем мөлшері электр энергиясына есептелген сомадан үйге ортақ есепке алу құралдары бар үйлерді жылытуға жылу энергиясын тұтыну нормалары және ыстық сумен қамтамасыз етуге белгіленген тарифтер шегінде есептеледі.</w:t>
      </w:r>
    </w:p>
    <w:bookmarkEnd w:id="28"/>
    <w:bookmarkStart w:name="z34" w:id="29"/>
    <w:p>
      <w:pPr>
        <w:spacing w:after="0"/>
        <w:ind w:left="0"/>
        <w:jc w:val="both"/>
      </w:pPr>
      <w:r>
        <w:rPr>
          <w:rFonts w:ascii="Times New Roman"/>
          <w:b w:val="false"/>
          <w:i w:val="false"/>
          <w:color w:val="000000"/>
          <w:sz w:val="28"/>
        </w:rPr>
        <w:t>
      23. Құрамында зейнеткерлер, мүгедектер, мүгедек балалар, жетімдер, қамқорлықтағылар, төрт және одан да көп кәмелеттік жасқа толмаған балалары бар аз қамтылған отбасыларды қолдау мақсатында тұрғын үй көмегін есептегенде кіріс Қазақстан Республикасының бюджет заңнамасымен уақыттың сәйкес кезеңіне белгіленген екі айлық есептік көрсеткішке түзетіледі (кемітіледі).</w:t>
      </w:r>
    </w:p>
    <w:bookmarkEnd w:id="29"/>
    <w:bookmarkStart w:name="z35" w:id="30"/>
    <w:p>
      <w:pPr>
        <w:spacing w:after="0"/>
        <w:ind w:left="0"/>
        <w:jc w:val="both"/>
      </w:pPr>
      <w:r>
        <w:rPr>
          <w:rFonts w:ascii="Times New Roman"/>
          <w:b w:val="false"/>
          <w:i w:val="false"/>
          <w:color w:val="000000"/>
          <w:sz w:val="28"/>
        </w:rPr>
        <w:t>
      24. Тұрғын үй көмегін алушылар он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w:t>
      </w:r>
    </w:p>
    <w:bookmarkEnd w:id="30"/>
    <w:p>
      <w:pPr>
        <w:spacing w:after="0"/>
        <w:ind w:left="0"/>
        <w:jc w:val="both"/>
      </w:pPr>
      <w:r>
        <w:rPr>
          <w:rFonts w:ascii="Times New Roman"/>
          <w:b w:val="false"/>
          <w:i w:val="false"/>
          <w:color w:val="000000"/>
          <w:sz w:val="28"/>
        </w:rPr>
        <w:t>
      Өтініш берушілер ұсынылған мәлiметтердiң дұрыстығы үшiн заңнамамен белгіленген тәртіпте жауапты болады.</w:t>
      </w:r>
    </w:p>
    <w:bookmarkStart w:name="z36" w:id="31"/>
    <w:p>
      <w:pPr>
        <w:spacing w:after="0"/>
        <w:ind w:left="0"/>
        <w:jc w:val="both"/>
      </w:pPr>
      <w:r>
        <w:rPr>
          <w:rFonts w:ascii="Times New Roman"/>
          <w:b w:val="false"/>
          <w:i w:val="false"/>
          <w:color w:val="000000"/>
          <w:sz w:val="28"/>
        </w:rPr>
        <w:t>
      25. Негізсіз алынған тұрғын үй көмегiнің сомалары алушымен ерiктi түрде, ал бас тартқан жағдайда заңнамамен белгіленген тәртіпте қайтарылуға жатады.</w:t>
      </w:r>
    </w:p>
    <w:bookmarkEnd w:id="31"/>
    <w:bookmarkStart w:name="z37" w:id="32"/>
    <w:p>
      <w:pPr>
        <w:spacing w:after="0"/>
        <w:ind w:left="0"/>
        <w:jc w:val="left"/>
      </w:pPr>
      <w:r>
        <w:rPr>
          <w:rFonts w:ascii="Times New Roman"/>
          <w:b/>
          <w:i w:val="false"/>
          <w:color w:val="000000"/>
        </w:rPr>
        <w:t xml:space="preserve"> 3-тарау. Тұрғын үй көмегінің мөлшері және тұрғын үйді күтіп-ұстау және коммуналдық қызметтерді тұтыну нормативтері</w:t>
      </w:r>
    </w:p>
    <w:bookmarkEnd w:id="32"/>
    <w:bookmarkStart w:name="z39" w:id="33"/>
    <w:p>
      <w:pPr>
        <w:spacing w:after="0"/>
        <w:ind w:left="0"/>
        <w:jc w:val="both"/>
      </w:pPr>
      <w:r>
        <w:rPr>
          <w:rFonts w:ascii="Times New Roman"/>
          <w:b w:val="false"/>
          <w:i w:val="false"/>
          <w:color w:val="000000"/>
          <w:sz w:val="28"/>
        </w:rPr>
        <w:t>
      26. Отбасының шекті жол берілетін шығыстарының үлесі отбасының жиынтық табысына қарай 11 % мөлшерінде белгіленеді.</w:t>
      </w:r>
    </w:p>
    <w:bookmarkEnd w:id="33"/>
    <w:bookmarkStart w:name="z38" w:id="34"/>
    <w:p>
      <w:pPr>
        <w:spacing w:after="0"/>
        <w:ind w:left="0"/>
        <w:jc w:val="both"/>
      </w:pPr>
      <w:r>
        <w:rPr>
          <w:rFonts w:ascii="Times New Roman"/>
          <w:b w:val="false"/>
          <w:i w:val="false"/>
          <w:color w:val="000000"/>
          <w:sz w:val="28"/>
        </w:rPr>
        <w:t>
      27. Тұрғын үй көмегінің мөлшерін есептеу кезінде келесі нормалар ескеріледі:</w:t>
      </w:r>
    </w:p>
    <w:bookmarkEnd w:id="34"/>
    <w:p>
      <w:pPr>
        <w:spacing w:after="0"/>
        <w:ind w:left="0"/>
        <w:jc w:val="both"/>
      </w:pPr>
      <w:r>
        <w:rPr>
          <w:rFonts w:ascii="Times New Roman"/>
          <w:b w:val="false"/>
          <w:i w:val="false"/>
          <w:color w:val="000000"/>
          <w:sz w:val="28"/>
        </w:rPr>
        <w:t>
      1) аудандар:</w:t>
      </w:r>
    </w:p>
    <w:p>
      <w:pPr>
        <w:spacing w:after="0"/>
        <w:ind w:left="0"/>
        <w:jc w:val="both"/>
      </w:pPr>
      <w:r>
        <w:rPr>
          <w:rFonts w:ascii="Times New Roman"/>
          <w:b w:val="false"/>
          <w:i w:val="false"/>
          <w:color w:val="000000"/>
          <w:sz w:val="28"/>
        </w:rPr>
        <w:t>
      жалғыз тұратын азаматтар үшін – 30 ш.м,</w:t>
      </w:r>
    </w:p>
    <w:p>
      <w:pPr>
        <w:spacing w:after="0"/>
        <w:ind w:left="0"/>
        <w:jc w:val="both"/>
      </w:pPr>
      <w:r>
        <w:rPr>
          <w:rFonts w:ascii="Times New Roman"/>
          <w:b w:val="false"/>
          <w:i w:val="false"/>
          <w:color w:val="000000"/>
          <w:sz w:val="28"/>
        </w:rPr>
        <w:t>
      2 адамнан тұратын отбасылар үшін – 30 ш.м,</w:t>
      </w:r>
    </w:p>
    <w:p>
      <w:pPr>
        <w:spacing w:after="0"/>
        <w:ind w:left="0"/>
        <w:jc w:val="both"/>
      </w:pPr>
      <w:r>
        <w:rPr>
          <w:rFonts w:ascii="Times New Roman"/>
          <w:b w:val="false"/>
          <w:i w:val="false"/>
          <w:color w:val="000000"/>
          <w:sz w:val="28"/>
        </w:rPr>
        <w:t>
      3 және одан артық адамдардан тұратын отбасы үшін – әрқайсысына 15 ш.м, бірақ 60 ш.м артық емес;</w:t>
      </w:r>
    </w:p>
    <w:p>
      <w:pPr>
        <w:spacing w:after="0"/>
        <w:ind w:left="0"/>
        <w:jc w:val="both"/>
      </w:pPr>
      <w:r>
        <w:rPr>
          <w:rFonts w:ascii="Times New Roman"/>
          <w:b w:val="false"/>
          <w:i w:val="false"/>
          <w:color w:val="000000"/>
          <w:sz w:val="28"/>
        </w:rPr>
        <w:t>
      2) пәтерде газ плитасы және орталықтандырылған ыстық сумен жабдықтау болған кезде айына бір адамға газ шығыны – 4,57 кг;</w:t>
      </w:r>
    </w:p>
    <w:p>
      <w:pPr>
        <w:spacing w:after="0"/>
        <w:ind w:left="0"/>
        <w:jc w:val="both"/>
      </w:pPr>
      <w:r>
        <w:rPr>
          <w:rFonts w:ascii="Times New Roman"/>
          <w:b w:val="false"/>
          <w:i w:val="false"/>
          <w:color w:val="000000"/>
          <w:sz w:val="28"/>
        </w:rPr>
        <w:t>
      2.1) пәтерде газ плитасы болған және орталықтандырылған ыстық сумен жабдықтау болмаған жағдайда айына бір адамға газ шығыны – 5,07 кг;</w:t>
      </w:r>
    </w:p>
    <w:p>
      <w:pPr>
        <w:spacing w:after="0"/>
        <w:ind w:left="0"/>
        <w:jc w:val="both"/>
      </w:pPr>
      <w:r>
        <w:rPr>
          <w:rFonts w:ascii="Times New Roman"/>
          <w:b w:val="false"/>
          <w:i w:val="false"/>
          <w:color w:val="000000"/>
          <w:sz w:val="28"/>
        </w:rPr>
        <w:t>
      3) бір адамға электрэнергиясын тұтыну – 90 кВт.</w:t>
      </w:r>
    </w:p>
    <w:p>
      <w:pPr>
        <w:spacing w:after="0"/>
        <w:ind w:left="0"/>
        <w:jc w:val="both"/>
      </w:pPr>
      <w:r>
        <w:rPr>
          <w:rFonts w:ascii="Times New Roman"/>
          <w:b w:val="false"/>
          <w:i w:val="false"/>
          <w:color w:val="000000"/>
          <w:sz w:val="28"/>
        </w:rPr>
        <w:t>
      4) тұрғын үй құрылысының жалпы ауданының 1 шаршы метріне көмірдің шығыны – 129,8 кг, бірақ бір үйге 5000 кг артық емес.</w:t>
      </w:r>
    </w:p>
    <w:p>
      <w:pPr>
        <w:spacing w:after="0"/>
        <w:ind w:left="0"/>
        <w:jc w:val="both"/>
      </w:pPr>
      <w:r>
        <w:rPr>
          <w:rFonts w:ascii="Times New Roman"/>
          <w:b w:val="false"/>
          <w:i w:val="false"/>
          <w:color w:val="000000"/>
          <w:sz w:val="28"/>
        </w:rPr>
        <w:t>
      28. Отын сатып алуға тұрғын үй көмегі отбасына сатып алынған көмірдің саны мен бағасы көрсетілген көмір сатып алуға арналған шоты болған кезде беріледі.</w:t>
      </w:r>
    </w:p>
    <w:bookmarkStart w:name="z40" w:id="35"/>
    <w:p>
      <w:pPr>
        <w:spacing w:after="0"/>
        <w:ind w:left="0"/>
        <w:jc w:val="left"/>
      </w:pPr>
      <w:r>
        <w:rPr>
          <w:rFonts w:ascii="Times New Roman"/>
          <w:b/>
          <w:i w:val="false"/>
          <w:color w:val="000000"/>
        </w:rPr>
        <w:t xml:space="preserve"> 4-тарау. Тұрғын үй көмегін төлеу</w:t>
      </w:r>
    </w:p>
    <w:bookmarkEnd w:id="35"/>
    <w:bookmarkStart w:name="z41" w:id="36"/>
    <w:p>
      <w:pPr>
        <w:spacing w:after="0"/>
        <w:ind w:left="0"/>
        <w:jc w:val="both"/>
      </w:pPr>
      <w:r>
        <w:rPr>
          <w:rFonts w:ascii="Times New Roman"/>
          <w:b w:val="false"/>
          <w:i w:val="false"/>
          <w:color w:val="000000"/>
          <w:sz w:val="28"/>
        </w:rPr>
        <w:t>
      29. Аз қамтылған отбасыларға (азаматтарға) тұрғын үй көмегін төлеуді уәкілетті орган екінші деңгейлі банктер арқылы жергілікті өкілді органдар айқындайтын тәртіппен жүзеге асырады.</w:t>
      </w:r>
    </w:p>
    <w:bookmarkEnd w:id="36"/>
    <w:bookmarkStart w:name="z42" w:id="37"/>
    <w:p>
      <w:pPr>
        <w:spacing w:after="0"/>
        <w:ind w:left="0"/>
        <w:jc w:val="left"/>
      </w:pPr>
      <w:r>
        <w:rPr>
          <w:rFonts w:ascii="Times New Roman"/>
          <w:b/>
          <w:i w:val="false"/>
          <w:color w:val="000000"/>
        </w:rPr>
        <w:t xml:space="preserve"> 5-тарау. Қорытынды ережелер</w:t>
      </w:r>
    </w:p>
    <w:bookmarkEnd w:id="37"/>
    <w:p>
      <w:pPr>
        <w:spacing w:after="0"/>
        <w:ind w:left="0"/>
        <w:jc w:val="both"/>
      </w:pPr>
      <w:r>
        <w:rPr>
          <w:rFonts w:ascii="Times New Roman"/>
          <w:b w:val="false"/>
          <w:i w:val="false"/>
          <w:color w:val="000000"/>
          <w:sz w:val="28"/>
        </w:rPr>
        <w:t>
      30. Осы Тұрғын үй көмегін көрсетудің мөлшері мен тәртібін айқындау қағидасымен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