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0d35" w14:textId="6380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Суықбұлақ кентінің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Суықбұлақ кенті әкімінің 2021 жылғы 18 наурыздағы № 2 шешімі. Шығыс Қазақстан облысының Әділет департаментінде 2021 жылғы 29 наурызда № 8475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2 тармағына сәйкес, Суықбұлақ кенті тұрғындарының пікірін ескере отырып, 2020 жылғы 28 желтоқсандағы облыстық ономастика комиссиясының қорытындысы негізінде, Жарма ауданы Суықбұлақ кентінің әкімі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Жарма ауданы Суықбұлақ кентінің келесі көшелері: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"Береговая" көшесін – "Абылай хан"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"Ворошилова" көшесін – "Дінмұхамед Қонаев"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"Комсомольская" көшесін – "Шаңырақ"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"Линейная" көшесін – "Теміржолшылар"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"Мира" көшесін – "Кенесары хан"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"Центральная" көшесін – "Достық"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көшесін – "Ыбырай Алтынсарин"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"Юбилейная" көшесін – "Рахымжан Қошқарбаев" көшелері болып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"Жарма ауданы Суықбұлақ кенті әкімінің аппараты" мемлекеттік мекемесі Қазақстан Республикасының заңнамалық актілерінде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шешімінің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Жарма ауданы әкімінің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Суықбұлақ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