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d7eb" w14:textId="3dfd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53/547-VI "2021-2023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6/65-VII шешімі. Қазақстан Республикасының Әділет министрлігінде 2021 жылғы 18 маусымда № 23090 болып тіркелді</w:t>
      </w:r>
    </w:p>
    <w:p>
      <w:pPr>
        <w:spacing w:after="0"/>
        <w:ind w:left="0"/>
        <w:jc w:val="both"/>
      </w:pPr>
      <w:r>
        <w:rPr>
          <w:rFonts w:ascii="Times New Roman"/>
          <w:b w:val="false"/>
          <w:i w:val="false"/>
          <w:color w:val="ff0000"/>
          <w:sz w:val="28"/>
        </w:rPr>
        <w:t xml:space="preserve">
      Примечание ИЗПИ.      </w:t>
      </w:r>
      <w:r>
        <w:br/>
      </w:r>
      <w:r>
        <w:rPr>
          <w:rFonts w:ascii="Times New Roman"/>
          <w:b w:val="false"/>
          <w:i w:val="false"/>
          <w:color w:val="ff0000"/>
          <w:sz w:val="28"/>
        </w:rPr>
        <w:t>
      В тексте документа сохранена пунктуация и орфография оригинала.</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Қапанбұлақ ауылдық округінің бюджеті туралы" 2020 жылғы 30 желтоқсандағы № 53/547-VI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8244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Қапанбұлақ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22656,0 мың теңге, соның ішінде:</w:t>
      </w:r>
    </w:p>
    <w:p>
      <w:pPr>
        <w:spacing w:after="0"/>
        <w:ind w:left="0"/>
        <w:jc w:val="both"/>
      </w:pPr>
      <w:r>
        <w:rPr>
          <w:rFonts w:ascii="Times New Roman"/>
          <w:b w:val="false"/>
          <w:i w:val="false"/>
          <w:color w:val="000000"/>
          <w:sz w:val="28"/>
        </w:rPr>
        <w:t>
      салықтық түсімдер – 1160,0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21496,0 мың теңге;</w:t>
      </w:r>
    </w:p>
    <w:p>
      <w:pPr>
        <w:spacing w:after="0"/>
        <w:ind w:left="0"/>
        <w:jc w:val="both"/>
      </w:pPr>
      <w:r>
        <w:rPr>
          <w:rFonts w:ascii="Times New Roman"/>
          <w:b w:val="false"/>
          <w:i w:val="false"/>
          <w:color w:val="000000"/>
          <w:sz w:val="28"/>
        </w:rPr>
        <w:t>
      2) шығындар – 23194,8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- 538,8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538,8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538,8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6/65-VII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53/547-VI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