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3a7f" w14:textId="1263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53/541-VI "2021-2023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6/59-VII шешімі. Қазақстан Республикасының Әділет министрлігінде 2021 жылғы 14 маусымда № 23020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Бірлікшіл ауылдық округінің бюджеті туралы" 2020 жылғы 30 желтоқсандағы № 53/541-VI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8238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17884,0 мың теңге, соның ішінде:</w:t>
      </w:r>
    </w:p>
    <w:p>
      <w:pPr>
        <w:spacing w:after="0"/>
        <w:ind w:left="0"/>
        <w:jc w:val="both"/>
      </w:pPr>
      <w:r>
        <w:rPr>
          <w:rFonts w:ascii="Times New Roman"/>
          <w:b w:val="false"/>
          <w:i w:val="false"/>
          <w:color w:val="000000"/>
          <w:sz w:val="28"/>
        </w:rPr>
        <w:t>
      салықтық түсімдер – 891,0 мың теңге;</w:t>
      </w:r>
    </w:p>
    <w:p>
      <w:pPr>
        <w:spacing w:after="0"/>
        <w:ind w:left="0"/>
        <w:jc w:val="both"/>
      </w:pPr>
      <w:r>
        <w:rPr>
          <w:rFonts w:ascii="Times New Roman"/>
          <w:b w:val="false"/>
          <w:i w:val="false"/>
          <w:color w:val="000000"/>
          <w:sz w:val="28"/>
        </w:rPr>
        <w:t>
      салықтық емес түсімдер – 60,0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16933,0 мың теңге;</w:t>
      </w:r>
    </w:p>
    <w:p>
      <w:pPr>
        <w:spacing w:after="0"/>
        <w:ind w:left="0"/>
        <w:jc w:val="both"/>
      </w:pPr>
      <w:r>
        <w:rPr>
          <w:rFonts w:ascii="Times New Roman"/>
          <w:b w:val="false"/>
          <w:i w:val="false"/>
          <w:color w:val="000000"/>
          <w:sz w:val="28"/>
        </w:rPr>
        <w:t>
      2) шығындар – 18330,4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- 446,4мың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446,4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xml:space="preserve">№ 6/59-VII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