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c200" w14:textId="5d4c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53/541-VI "2021-2023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4/32-VII шешімі. Шығыс Қазақстан облысының Әділет департаментінде 2021 жылғы 1 сәуірде № 8492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53/541-VI "2021-2023 жылдарға арналған Жарма ауданы Бірлікшіл ауылдық округінің бюджеті туралы" (нормативтік құқықтық актілерді мемлекеттік тіркеу Тізілімінде № 8238 болып тіркелген, Қазақстан Республикасы нормативтік құқықтық актілерінің электрондық түрдегі эталондық бақылау банкінде 2021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14967,0 мың теңге, соның ішінде:</w:t>
      </w:r>
    </w:p>
    <w:p>
      <w:pPr>
        <w:spacing w:after="0"/>
        <w:ind w:left="0"/>
        <w:jc w:val="both"/>
      </w:pPr>
      <w:r>
        <w:rPr>
          <w:rFonts w:ascii="Times New Roman"/>
          <w:b w:val="false"/>
          <w:i w:val="false"/>
          <w:color w:val="000000"/>
          <w:sz w:val="28"/>
        </w:rPr>
        <w:t>
      салықтық түсімдер – 891,0 мың теңге;</w:t>
      </w:r>
    </w:p>
    <w:p>
      <w:pPr>
        <w:spacing w:after="0"/>
        <w:ind w:left="0"/>
        <w:jc w:val="both"/>
      </w:pPr>
      <w:r>
        <w:rPr>
          <w:rFonts w:ascii="Times New Roman"/>
          <w:b w:val="false"/>
          <w:i w:val="false"/>
          <w:color w:val="000000"/>
          <w:sz w:val="28"/>
        </w:rPr>
        <w:t>
      салықтық емес түсімдер – 60,0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14016,0 мың теңге;</w:t>
      </w:r>
    </w:p>
    <w:p>
      <w:pPr>
        <w:spacing w:after="0"/>
        <w:ind w:left="0"/>
        <w:jc w:val="both"/>
      </w:pPr>
      <w:r>
        <w:rPr>
          <w:rFonts w:ascii="Times New Roman"/>
          <w:b w:val="false"/>
          <w:i w:val="false"/>
          <w:color w:val="000000"/>
          <w:sz w:val="28"/>
        </w:rPr>
        <w:t>
      2) шығындар – 15413,4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-446,4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446,4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xml:space="preserve">№ 4/32-VII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