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471" w14:textId="d76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әкімінің 2018 жылғы 24 наурыздағы № 03 "Табиғи сиппаттағы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2021 жылғы 22 сәуірдегі № 03 шешімі. Шығыс Қазақстан облысының Әділет департаментінде 2021 жылғы 26 сәуірде № 8674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Глубокое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әкімінің 2018 жылғы 24 наурыздағы № 03 "Табиғи сиппаттағы төтенше жағдай жариялау туралы" (нормативтік құқықтық актілерді мемлекеттік тіркеу тізілімінде 5575 нөмірімен тіркелген, Қазақстан Республикасының нормативтік құқықтық актілерінің эталондық бақылау банкінде электрондық түрде 2018 жылғы 31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Глубокое ауданы әкімінің орынбасары С. Б. Кимасовқа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