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cbfa" w14:textId="b94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55/533-VІ "2021-2023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5/65-VIІ шешімі. Қазақстан Республикасының Әділет министрлігінде 2021 жылғы 24 мамырда № 22790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55/533-VІ "2021-2023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8302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Ақшәулі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26467,0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1,5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5/65-VIІ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