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b8207" w14:textId="77b8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Шаған кентінің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әкімінің 2021 жылғы 6 мамырдағы № 2 шешімі. Шығыс Қазақстан облысының Әділет департаментінде 2021 жылғы 11 мамырда № 8763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облысы ономастикалық комиссиясының 2018 жылғы 15 маусымдағы қорытындысы негізінде, халықтың пікірін ескере отырып, Шаған кентінің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Шаған кентінің келесі көшелер қайта аталсын: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"Ленина" көшесі "Тәуелсіздік" көшесі болып;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"Советская"көшесі "Көктем" көшесі болып;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"Кирова" көшесі "Болашақ" көшесі болып;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"Ленинградская" көшесі "Желтоқсан" көшесі болып.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Семей қаласының Шаған кенті әкімінің аппараты" мемлекеттік мекемесі заңнамада белгіленген тәртіппен: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тіркелгеннен кейін күнтізбелік он күн ішінде оның көшірмесін Семей қаласының аумағында таратылатын мерзімді баспа басылымдарында ресми жариялауға жолданылуын;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оны ресми жариялағаннан кейін Семей қаласы әкімдігінің интернет-ресурсында орналастырылуын қамтамасыз етсін.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Попова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