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c44c" w14:textId="e45c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ауданының Бобровка ауылындағы сұралып отырған жер учаскесінің тұстамасындағы Бобровка өзенінің су қорғау аймағы мен су қорғау белдеуін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4 мамырдағы № 163 қаулысы. Шығыс Қазақстан облысының Әділет департаментінде 2021 жылғы 12 мамырда № 8769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Глубокое ауданының Бобровка ауылындағы сұралып отырған жер учаскесінің тұстамасындағы Бобровка өзенінің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Глубокое ауданының Бобровка ауылындағы сұралып отырған жер учаскесінің тұстамасындағы Бобровка өзенінің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8" w:id="11"/>
    <w:p>
      <w:pPr>
        <w:spacing w:after="0"/>
        <w:ind w:left="0"/>
        <w:jc w:val="both"/>
      </w:pPr>
      <w:r>
        <w:rPr>
          <w:rFonts w:ascii="Times New Roman"/>
          <w:b w:val="false"/>
          <w:i w:val="false"/>
          <w:color w:val="000000"/>
          <w:sz w:val="28"/>
        </w:rPr>
        <w:t>
      "КЕЛІСІЛДІ"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басшысының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Иманжанов</w:t>
            </w:r>
            <w:r>
              <w:rPr>
                <w:rFonts w:ascii="Times New Roman"/>
                <w:b w:val="false"/>
                <w:i w:val="false"/>
                <w:color w:val="000000"/>
                <w:sz w:val="20"/>
              </w:rPr>
              <w:t>
</w:t>
            </w:r>
          </w:p>
        </w:tc>
      </w:tr>
    </w:tbl>
    <w:bookmarkStart w:name="z26" w:id="12"/>
    <w:p>
      <w:pPr>
        <w:spacing w:after="0"/>
        <w:ind w:left="0"/>
        <w:jc w:val="both"/>
      </w:pPr>
      <w:r>
        <w:rPr>
          <w:rFonts w:ascii="Times New Roman"/>
          <w:b w:val="false"/>
          <w:i w:val="false"/>
          <w:color w:val="000000"/>
          <w:sz w:val="28"/>
        </w:rPr>
        <w:t>
      2021 жылғы "___"_______________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2021 жылғы 4 мамырдағы </w:t>
            </w:r>
            <w:r>
              <w:br/>
            </w:r>
            <w:r>
              <w:rPr>
                <w:rFonts w:ascii="Times New Roman"/>
                <w:b w:val="false"/>
                <w:i w:val="false"/>
                <w:color w:val="000000"/>
                <w:sz w:val="20"/>
              </w:rPr>
              <w:t xml:space="preserve">№ 163 қаулысына </w:t>
            </w:r>
            <w:r>
              <w:br/>
            </w:r>
            <w:r>
              <w:rPr>
                <w:rFonts w:ascii="Times New Roman"/>
                <w:b w:val="false"/>
                <w:i w:val="false"/>
                <w:color w:val="000000"/>
                <w:sz w:val="20"/>
              </w:rPr>
              <w:t>қосымша</w:t>
            </w:r>
          </w:p>
        </w:tc>
      </w:tr>
    </w:tbl>
    <w:bookmarkStart w:name="z28" w:id="13"/>
    <w:p>
      <w:pPr>
        <w:spacing w:after="0"/>
        <w:ind w:left="0"/>
        <w:jc w:val="left"/>
      </w:pPr>
      <w:r>
        <w:rPr>
          <w:rFonts w:ascii="Times New Roman"/>
          <w:b/>
          <w:i w:val="false"/>
          <w:color w:val="000000"/>
        </w:rPr>
        <w:t xml:space="preserve"> Шығыс Қазақстан облысы Глубокое ауданының Бобровка ауылындағы сұралып отырған жер учаскесінің тұстамасындағы Бобровка өзенінің су қорғау аймағы мен су қорғау белдеуі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808"/>
        <w:gridCol w:w="1808"/>
        <w:gridCol w:w="3134"/>
        <w:gridCol w:w="1808"/>
        <w:gridCol w:w="1808"/>
        <w:gridCol w:w="1177"/>
      </w:tblGrid>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Бобровка өзені</w:t>
            </w:r>
            <w:r>
              <w:br/>
            </w:r>
            <w:r>
              <w:rPr>
                <w:rFonts w:ascii="Times New Roman"/>
                <w:b w:val="false"/>
                <w:i w:val="false"/>
                <w:color w:val="000000"/>
                <w:sz w:val="20"/>
              </w:rPr>
              <w:t>
оң жағалау</w:t>
            </w:r>
          </w:p>
          <w:bookmarkEnd w:id="14"/>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0" w:id="15"/>
    <w:p>
      <w:pPr>
        <w:spacing w:after="0"/>
        <w:ind w:left="0"/>
        <w:jc w:val="both"/>
      </w:pPr>
      <w:r>
        <w:rPr>
          <w:rFonts w:ascii="Times New Roman"/>
          <w:b w:val="false"/>
          <w:i w:val="false"/>
          <w:color w:val="000000"/>
          <w:sz w:val="28"/>
        </w:rPr>
        <w:t>
      Ескертпе:</w:t>
      </w:r>
    </w:p>
    <w:bookmarkEnd w:id="15"/>
    <w:bookmarkStart w:name="z31" w:id="16"/>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