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9505" w14:textId="d609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ауданының Ала-Айғыр саз кен орны шегіндегі Алаайғыр бұлағы учаскесінде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12 сәуірдегі № 105 қаулысы. Шығыс Қазақстан облысының Әділет департаментінде 2021 жылғы 16 сәуірде № 8626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ауданының Ала-Айғыр саз кен орны шегіндегі Алаайғыр бұлағы учаскесінде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ауданының Ала-Айғыр саз кен орны шегіндегі Алаайғыр бұлағы учаскесінде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5"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7"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12 сәуірдегі</w:t>
            </w:r>
            <w:r>
              <w:br/>
            </w:r>
            <w:r>
              <w:rPr>
                <w:rFonts w:ascii="Times New Roman"/>
                <w:b w:val="false"/>
                <w:i w:val="false"/>
                <w:color w:val="000000"/>
                <w:sz w:val="20"/>
              </w:rPr>
              <w:t>№ 105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Жарма ауданының Ала-Айғыр саз кен орны шегіндегі Алаайғыр бұлағы учаскесінде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797"/>
        <w:gridCol w:w="2475"/>
        <w:gridCol w:w="2531"/>
        <w:gridCol w:w="1797"/>
        <w:gridCol w:w="2138"/>
        <w:gridCol w:w="951"/>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Алаайғыр бұлағы</w:t>
            </w:r>
            <w:r>
              <w:br/>
            </w:r>
            <w:r>
              <w:rPr>
                <w:rFonts w:ascii="Times New Roman"/>
                <w:b w:val="false"/>
                <w:i w:val="false"/>
                <w:color w:val="000000"/>
                <w:sz w:val="20"/>
              </w:rPr>
              <w:t>
сол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0,655</w:t>
            </w:r>
            <w:r>
              <w:br/>
            </w:r>
            <w:r>
              <w:rPr>
                <w:rFonts w:ascii="Times New Roman"/>
                <w:b w:val="false"/>
                <w:i w:val="false"/>
                <w:color w:val="000000"/>
                <w:sz w:val="20"/>
              </w:rPr>
              <w:t>
0,565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14,0617</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240-260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0,655</w:t>
            </w:r>
            <w:r>
              <w:br/>
            </w:r>
            <w:r>
              <w:rPr>
                <w:rFonts w:ascii="Times New Roman"/>
                <w:b w:val="false"/>
                <w:i w:val="false"/>
                <w:color w:val="000000"/>
                <w:sz w:val="20"/>
              </w:rPr>
              <w:t>
0,570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2,1775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Алаайғыр бұлағы</w:t>
            </w:r>
            <w:r>
              <w:br/>
            </w:r>
            <w:r>
              <w:rPr>
                <w:rFonts w:ascii="Times New Roman"/>
                <w:b w:val="false"/>
                <w:i w:val="false"/>
                <w:color w:val="000000"/>
                <w:sz w:val="20"/>
              </w:rPr>
              <w:t>
оң жағалау</w:t>
            </w:r>
            <w:r>
              <w:br/>
            </w:r>
            <w:r>
              <w:rPr>
                <w:rFonts w:ascii="Times New Roman"/>
                <w:b w:val="false"/>
                <w:i w:val="false"/>
                <w:color w:val="000000"/>
                <w:sz w:val="20"/>
              </w:rPr>
              <w:t>
ішкі шекара</w:t>
            </w:r>
            <w:r>
              <w:br/>
            </w:r>
            <w:r>
              <w:rPr>
                <w:rFonts w:ascii="Times New Roman"/>
                <w:b w:val="false"/>
                <w:i w:val="false"/>
                <w:color w:val="000000"/>
                <w:sz w:val="20"/>
              </w:rPr>
              <w:t>
сыртқы шекара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0,655</w:t>
            </w:r>
            <w:r>
              <w:br/>
            </w:r>
            <w:r>
              <w:rPr>
                <w:rFonts w:ascii="Times New Roman"/>
                <w:b w:val="false"/>
                <w:i w:val="false"/>
                <w:color w:val="000000"/>
                <w:sz w:val="20"/>
              </w:rPr>
              <w:t>
0,600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8,2883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0,655</w:t>
            </w:r>
            <w:r>
              <w:br/>
            </w:r>
            <w:r>
              <w:rPr>
                <w:rFonts w:ascii="Times New Roman"/>
                <w:b w:val="false"/>
                <w:i w:val="false"/>
                <w:color w:val="000000"/>
                <w:sz w:val="20"/>
              </w:rPr>
              <w:t>
0,615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2,2952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