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563f" w14:textId="fa55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Желдіөзек бұлағының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56 қаулысы. Шығыс Қазақстан облысының Әділет департаментінде 2021 жылғы 5 наурызда № 8430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Желдіөзек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Желдіөзек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56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Желдіөзек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718"/>
        <w:gridCol w:w="2043"/>
        <w:gridCol w:w="2420"/>
        <w:gridCol w:w="1718"/>
        <w:gridCol w:w="1718"/>
        <w:gridCol w:w="1773"/>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бұлағы</w:t>
            </w:r>
            <w:r>
              <w:br/>
            </w:r>
            <w:r>
              <w:rPr>
                <w:rFonts w:ascii="Times New Roman"/>
                <w:b w:val="false"/>
                <w:i w:val="false"/>
                <w:color w:val="000000"/>
                <w:sz w:val="20"/>
              </w:rPr>
              <w:t>
оң жағалау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270-500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бұлағы</w:t>
            </w:r>
            <w:r>
              <w:br/>
            </w:r>
            <w:r>
              <w:rPr>
                <w:rFonts w:ascii="Times New Roman"/>
                <w:b w:val="false"/>
                <w:i w:val="false"/>
                <w:color w:val="000000"/>
                <w:sz w:val="20"/>
              </w:rPr>
              <w:t>
сол жағалау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