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3532" w14:textId="a9a3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21 желтоқсандағы № 59/322-VI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2 желтоқсандағы № 12/69-VII шешiмi. Қазақстан Республикасының Әділет министрлігінде 2021 жылғы 20 желтоқсанда № 25852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"2021-2023 жылдарға арналған аудандық бюджет туралы" 2020 жылғы 21 желтоқсандағы № 59/322-VI (Нормативтік құқықтық актілерді мемлекеттік тіркеу тізілімінде № 5982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1, 2 және 3-қосымшаларға сәйкес, оның ішінде 2021 жылға келесі көлемде бекітілсін: </w:t>
      </w:r>
    </w:p>
    <w:p>
      <w:pPr>
        <w:spacing w:after="0"/>
        <w:ind w:left="0"/>
        <w:jc w:val="both"/>
      </w:pPr>
      <w:r>
        <w:rPr>
          <w:rFonts w:ascii="Times New Roman"/>
          <w:b w:val="false"/>
          <w:i w:val="false"/>
          <w:color w:val="000000"/>
          <w:sz w:val="28"/>
        </w:rPr>
        <w:t>
      1) кірістер – 21 705 229 мың теңге, оның ішінде:</w:t>
      </w:r>
    </w:p>
    <w:p>
      <w:pPr>
        <w:spacing w:after="0"/>
        <w:ind w:left="0"/>
        <w:jc w:val="both"/>
      </w:pPr>
      <w:r>
        <w:rPr>
          <w:rFonts w:ascii="Times New Roman"/>
          <w:b w:val="false"/>
          <w:i w:val="false"/>
          <w:color w:val="000000"/>
          <w:sz w:val="28"/>
        </w:rPr>
        <w:t>
      салықтық түсімдер – 1 773 416 мың теңге;</w:t>
      </w:r>
    </w:p>
    <w:p>
      <w:pPr>
        <w:spacing w:after="0"/>
        <w:ind w:left="0"/>
        <w:jc w:val="both"/>
      </w:pPr>
      <w:r>
        <w:rPr>
          <w:rFonts w:ascii="Times New Roman"/>
          <w:b w:val="false"/>
          <w:i w:val="false"/>
          <w:color w:val="000000"/>
          <w:sz w:val="28"/>
        </w:rPr>
        <w:t>
      салықтық емес түсімдер – 37 202 мың теңге;</w:t>
      </w:r>
    </w:p>
    <w:p>
      <w:pPr>
        <w:spacing w:after="0"/>
        <w:ind w:left="0"/>
        <w:jc w:val="both"/>
      </w:pPr>
      <w:r>
        <w:rPr>
          <w:rFonts w:ascii="Times New Roman"/>
          <w:b w:val="false"/>
          <w:i w:val="false"/>
          <w:color w:val="000000"/>
          <w:sz w:val="28"/>
        </w:rPr>
        <w:t>
      негізгі капиталды сатудан түсетін түсімдер – 95 802 мың теңге;</w:t>
      </w:r>
    </w:p>
    <w:p>
      <w:pPr>
        <w:spacing w:after="0"/>
        <w:ind w:left="0"/>
        <w:jc w:val="both"/>
      </w:pPr>
      <w:r>
        <w:rPr>
          <w:rFonts w:ascii="Times New Roman"/>
          <w:b w:val="false"/>
          <w:i w:val="false"/>
          <w:color w:val="000000"/>
          <w:sz w:val="28"/>
        </w:rPr>
        <w:t xml:space="preserve">
      трансферттер түсiмi – 19 798 809 мың теңге; </w:t>
      </w:r>
    </w:p>
    <w:p>
      <w:pPr>
        <w:spacing w:after="0"/>
        <w:ind w:left="0"/>
        <w:jc w:val="both"/>
      </w:pPr>
      <w:r>
        <w:rPr>
          <w:rFonts w:ascii="Times New Roman"/>
          <w:b w:val="false"/>
          <w:i w:val="false"/>
          <w:color w:val="000000"/>
          <w:sz w:val="28"/>
        </w:rPr>
        <w:t>
      2) шығындар – 21 925 566 мың теңге;</w:t>
      </w:r>
    </w:p>
    <w:p>
      <w:pPr>
        <w:spacing w:after="0"/>
        <w:ind w:left="0"/>
        <w:jc w:val="both"/>
      </w:pPr>
      <w:r>
        <w:rPr>
          <w:rFonts w:ascii="Times New Roman"/>
          <w:b w:val="false"/>
          <w:i w:val="false"/>
          <w:color w:val="000000"/>
          <w:sz w:val="28"/>
        </w:rPr>
        <w:t xml:space="preserve">
      3) таза бюджеттік кредиттеу – 8 751 мың теңге, оның ішінде: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- 229 088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229 088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 жылға салық түсімдерінен облыстық бюджетке төлем көзінен салық салынатын табыстардан ұсталатын жеке табыс салығынан 66,1 пайыз, төлем көзінен салық салынбайтын шетелдік азаматтар табыстарынан ұсталатын жеке табыс салығы 50 пайыз және әлеуметтік салықтан 47,1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02 желтоқсандағы № 12/69-VII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19647773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21925566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02 желтоқсандағы № 12/69-VII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