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f9e19" w14:textId="47f9e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мәслихатының 2020 жылығы 7 қыркүйектегі № 54-480-VI "Сарыағаш ауданы бойынша аз қамтамасыз етілген отбасыларға (азаматтарға) тұрғын үй көмегiн көрсетудiң мөлшерi мен тәртiбiн бекiту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2021 жылғы 17 қарашадағы № 13-93-VII шешiмi. Қазақстан Республикасының Әділет министрлігінде 2021 жылғы 6 желтоқсанда № 25568 болып тiркелдi. Күші жойылды - Түркістан облысы Сарыағаш аудандық мәслихатының 2024 жылғы 22 ақпандағы № 15-112-VIII шешiмiмен</w:t>
      </w:r>
    </w:p>
    <w:p>
      <w:pPr>
        <w:spacing w:after="0"/>
        <w:ind w:left="0"/>
        <w:jc w:val="both"/>
      </w:pPr>
      <w:r>
        <w:rPr>
          <w:rFonts w:ascii="Times New Roman"/>
          <w:b w:val="false"/>
          <w:i w:val="false"/>
          <w:color w:val="ff0000"/>
          <w:sz w:val="28"/>
        </w:rPr>
        <w:t xml:space="preserve">
      Ескерту. Күші жойылды - Түркістан облысы Сарыағаш аудандық мәслихатының 22.02.2024 № 15-112-VIII (алғашқы ресми жарияланған күнінен кейін он күнтізбелік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Сарыағаш аудандық мәслихаты ШЕШТІ:</w:t>
      </w:r>
    </w:p>
    <w:bookmarkEnd w:id="0"/>
    <w:bookmarkStart w:name="z2" w:id="1"/>
    <w:p>
      <w:pPr>
        <w:spacing w:after="0"/>
        <w:ind w:left="0"/>
        <w:jc w:val="both"/>
      </w:pPr>
      <w:r>
        <w:rPr>
          <w:rFonts w:ascii="Times New Roman"/>
          <w:b w:val="false"/>
          <w:i w:val="false"/>
          <w:color w:val="000000"/>
          <w:sz w:val="28"/>
        </w:rPr>
        <w:t xml:space="preserve">
      1. Сарыағаш аудандық мәслихатының "Сарыағаш ауданы бойынша аз қамтамасыз етілген отбасыларға тұрғын үй көмегін көрсетудің мөлшері мен тәртібін айқындау туралы" 2020 жылғы 7 қыркүйектегі № 54-480-VI </w:t>
      </w:r>
      <w:r>
        <w:rPr>
          <w:rFonts w:ascii="Times New Roman"/>
          <w:b w:val="false"/>
          <w:i w:val="false"/>
          <w:color w:val="000000"/>
          <w:sz w:val="28"/>
        </w:rPr>
        <w:t>шешіміне</w:t>
      </w:r>
      <w:r>
        <w:rPr>
          <w:rFonts w:ascii="Times New Roman"/>
          <w:b w:val="false"/>
          <w:i w:val="false"/>
          <w:color w:val="000000"/>
          <w:sz w:val="28"/>
        </w:rPr>
        <w:t> (нормативтік құқықтық актілерді мемлекеттік тіркеу Тізілімінде № 5813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тақырыбы</w:t>
      </w:r>
      <w:r>
        <w:rPr>
          <w:rFonts w:ascii="Times New Roman"/>
          <w:b w:val="false"/>
          <w:i w:val="false"/>
          <w:color w:val="000000"/>
          <w:sz w:val="28"/>
        </w:rPr>
        <w:t> жаңа редакцияда жазылсын:</w:t>
      </w:r>
    </w:p>
    <w:bookmarkEnd w:id="2"/>
    <w:p>
      <w:pPr>
        <w:spacing w:after="0"/>
        <w:ind w:left="0"/>
        <w:jc w:val="both"/>
      </w:pPr>
      <w:r>
        <w:rPr>
          <w:rFonts w:ascii="Times New Roman"/>
          <w:b w:val="false"/>
          <w:i w:val="false"/>
          <w:color w:val="000000"/>
          <w:sz w:val="28"/>
        </w:rPr>
        <w:t>
      "Сарыағаш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Осы шешімнің қосымшасына сәйкес Сарыағаш ауданында тұрғын үй көмегін көрсетудің мөлшері мен тәртібі айқындалсын.";</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Таскулов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2021 жылғы 17 қарашадағы</w:t>
            </w:r>
            <w:r>
              <w:br/>
            </w:r>
            <w:r>
              <w:rPr>
                <w:rFonts w:ascii="Times New Roman"/>
                <w:b w:val="false"/>
                <w:i w:val="false"/>
                <w:color w:val="000000"/>
                <w:sz w:val="20"/>
              </w:rPr>
              <w:t>№ 13-93-VII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2020 жылғы 7 қыркүйектегі</w:t>
            </w:r>
            <w:r>
              <w:br/>
            </w:r>
            <w:r>
              <w:rPr>
                <w:rFonts w:ascii="Times New Roman"/>
                <w:b w:val="false"/>
                <w:i w:val="false"/>
                <w:color w:val="000000"/>
                <w:sz w:val="20"/>
              </w:rPr>
              <w:t>№ 54-480-VI шешіміне 1- қосымша</w:t>
            </w:r>
          </w:p>
        </w:tc>
      </w:tr>
    </w:tbl>
    <w:bookmarkStart w:name="z8" w:id="5"/>
    <w:p>
      <w:pPr>
        <w:spacing w:after="0"/>
        <w:ind w:left="0"/>
        <w:jc w:val="left"/>
      </w:pPr>
      <w:r>
        <w:rPr>
          <w:rFonts w:ascii="Times New Roman"/>
          <w:b/>
          <w:i w:val="false"/>
          <w:color w:val="000000"/>
        </w:rPr>
        <w:t xml:space="preserve"> Сарыағаш ауданында тұрғын үй көмегін көрсетудің мөлшері мен тәртібі</w:t>
      </w:r>
    </w:p>
    <w:bookmarkEnd w:id="5"/>
    <w:bookmarkStart w:name="z9" w:id="6"/>
    <w:p>
      <w:pPr>
        <w:spacing w:after="0"/>
        <w:ind w:left="0"/>
        <w:jc w:val="both"/>
      </w:pPr>
      <w:r>
        <w:rPr>
          <w:rFonts w:ascii="Times New Roman"/>
          <w:b w:val="false"/>
          <w:i w:val="false"/>
          <w:color w:val="000000"/>
          <w:sz w:val="28"/>
        </w:rPr>
        <w:t>
      1. Тұрғын үй көмегі жергілікті бюджет қаражаты есебінен Сарыағаш ауданыныда тұратын, Қазақстан Республикасының аумағындағы жалғыз тұрғынжай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жолберілетін шығыстар үлесі 10%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көмегiн есептеуге қабылданатын шығыстары жоғарыда көрсетiлген бағыттардың әрқайсысы бойынша шығыстардың соммасы ретiнде айқындалады.</w:t>
      </w:r>
    </w:p>
    <w:bookmarkStart w:name="z10" w:id="7"/>
    <w:p>
      <w:pPr>
        <w:spacing w:after="0"/>
        <w:ind w:left="0"/>
        <w:jc w:val="both"/>
      </w:pPr>
      <w:r>
        <w:rPr>
          <w:rFonts w:ascii="Times New Roman"/>
          <w:b w:val="false"/>
          <w:i w:val="false"/>
          <w:color w:val="000000"/>
          <w:sz w:val="28"/>
        </w:rPr>
        <w:t>
      2. Тұрғын үй көмегін тағайындау "Сарыағаш ауданының жұмыспен қамту және әлеуметтік бағдарламалар бөлімі" мемлекеттік мекемесімен (бұдан әрі-уәкілетті орган) жүзеге асырылады.</w:t>
      </w:r>
    </w:p>
    <w:bookmarkEnd w:id="7"/>
    <w:bookmarkStart w:name="z11" w:id="8"/>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Индустирия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8"/>
    <w:bookmarkStart w:name="z12"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пайдалануға жұмсалатын шығыстарының шекті жол берілетін деңгейі мен аз қамтылған отбасының (азаматтардың) осы мақсаттарға жұмсайтын шығыстарының арасындағы жергілікті өкілді орган белгілеген айырма ретінде айқындалады.</w:t>
      </w:r>
    </w:p>
    <w:bookmarkEnd w:id="9"/>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жатаханадағы бөлмеден кем емес аудан нормасы қабылданады.</w:t>
      </w:r>
    </w:p>
    <w:bookmarkStart w:name="z13" w:id="10"/>
    <w:p>
      <w:pPr>
        <w:spacing w:after="0"/>
        <w:ind w:left="0"/>
        <w:jc w:val="both"/>
      </w:pPr>
      <w:r>
        <w:rPr>
          <w:rFonts w:ascii="Times New Roman"/>
          <w:b w:val="false"/>
          <w:i w:val="false"/>
          <w:color w:val="000000"/>
          <w:sz w:val="28"/>
        </w:rPr>
        <w:t xml:space="preserve">
      5. Әлеуметтік тұрғыдан қорғалатын азаматтарға телекомуникация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0"/>
    <w:bookmarkStart w:name="z14" w:id="11"/>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"Азаматтараға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 арқылы жүгінеді.</w:t>
      </w:r>
    </w:p>
    <w:bookmarkEnd w:id="1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5" w:id="1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 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2"/>
    <w:bookmarkStart w:name="z16" w:id="1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3"/>
    <w:bookmarkStart w:name="z17" w:id="14"/>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соммаларды тұрғын үй көмегін алушылардың жеке шоттарына екінші деңгейдегі банктер арқылы аудару жолымен жүзеге асырады.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