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c0be" w14:textId="35ac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2020 жылғы 23 желтоқсандағы № 64-384/VI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2021 жылғы 13 қазандағы № 9-52/VII шешiмi. Қазақстан Республикасының Әділет министрлігінде 2021 жылғы 20 қазанда № 24826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"2021-2023 жылдарға арналған аудандық бюджет туралы" 2020 жылғы 23 желтоқсандағы № 64-384/VІ (Нормативтік құқықтық актілерді мемлекеттік тіркеу тізілімінде № 5991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2021-2023 жылдарға арналған аудандық бюджеті 1, 2 және 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33 700 144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4 075 454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29 552 187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33 971 257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-5 735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5 735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- 265 378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265 378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5 735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271 113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корпоративтік табыс, жеке табыс салықтары және әлеуметтік салық түсімдерінің жалпы сомасын бөлу нормативтері: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субьектілерінен және мұнай секторы ұйымдарынан түсетін түсімдерді қоспағанда, заңды тұлғалардан алынатын корпоративтік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салығынан 43,1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салықтан 48,4 пайыз болып белгіленсін.";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қазандағы № 9-52/VII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64-384/VI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10 867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70 315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қалалаық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жоғары деңгейлерге беруге байланысты жоғары тұрған бюджеттерге берілген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