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ec5ab" w14:textId="7bec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2021 жылғы 29 қаңтардағы № 2/13-VII "Түркістан қаласында тұрғын үй сертификаттарының мөлшері мен оларды алушылар санаттарының тізбесін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Түркістан қалалық мәслихатының 2021 жылғы 15 қыркүйектегі № 11/54-VII шешімі. Қазақстан Республикасының Әділет министрлігінде 2021 жылғы 29 қыркүйекте № 24552 болып тiркелдi. Күші жойылды - Түркістан облысы Түркістан қалалық мәслихатының 2025 жылғы 19 желтоқсандағы № 37/170-VIII шешімімен</w:t>
      </w:r>
    </w:p>
    <w:p>
      <w:pPr>
        <w:spacing w:after="0"/>
        <w:ind w:left="0"/>
        <w:jc w:val="both"/>
      </w:pPr>
      <w:r>
        <w:rPr>
          <w:rFonts w:ascii="Times New Roman"/>
          <w:b w:val="false"/>
          <w:i w:val="false"/>
          <w:color w:val="ff0000"/>
          <w:sz w:val="28"/>
        </w:rPr>
        <w:t xml:space="preserve">
      Ескерту. Күші жойылды - Түркістан облысы Түркістан қалалық мәслихатының 19.12.2025 № 37/170-VIII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Түркістан қалалық мәслихаты ШЕШТІ:</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"Түркістан қаласында тұрғын үй сертификаттарының мөлшері мен оларды алушылар санаттарының тізбесін айқындау туралы" 2021 жылғы 29 қаңтардағы №/13-VII (Нормативтік құқықтық актілерді мемлекеттік тіркеу тізілімінде № 6053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Тангатаров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қыркүйектегі</w:t>
            </w:r>
            <w:r>
              <w:br/>
            </w:r>
            <w:r>
              <w:rPr>
                <w:rFonts w:ascii="Times New Roman"/>
                <w:b w:val="false"/>
                <w:i w:val="false"/>
                <w:color w:val="000000"/>
                <w:sz w:val="20"/>
              </w:rPr>
              <w:t>№ 11/54-VI Шешімге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2021 жылғы</w:t>
            </w:r>
            <w:r>
              <w:br/>
            </w:r>
            <w:r>
              <w:rPr>
                <w:rFonts w:ascii="Times New Roman"/>
                <w:b w:val="false"/>
                <w:i w:val="false"/>
                <w:color w:val="000000"/>
                <w:sz w:val="20"/>
              </w:rPr>
              <w:t>29 қаңтардағы № 2/13-VII</w:t>
            </w:r>
            <w:r>
              <w:br/>
            </w:r>
            <w:r>
              <w:rPr>
                <w:rFonts w:ascii="Times New Roman"/>
                <w:b w:val="false"/>
                <w:i w:val="false"/>
                <w:color w:val="000000"/>
                <w:sz w:val="20"/>
              </w:rPr>
              <w:t>шешіміне қосымша</w:t>
            </w:r>
          </w:p>
        </w:tc>
      </w:tr>
    </w:tbl>
    <w:bookmarkStart w:name="z6" w:id="4"/>
    <w:p>
      <w:pPr>
        <w:spacing w:after="0"/>
        <w:ind w:left="0"/>
        <w:jc w:val="left"/>
      </w:pPr>
      <w:r>
        <w:rPr>
          <w:rFonts w:ascii="Times New Roman"/>
          <w:b/>
          <w:i w:val="false"/>
          <w:color w:val="000000"/>
        </w:rPr>
        <w:t xml:space="preserve"> Түркістан қаласында тұрғын үй сертификаттарының мөлшері мен оларды алушылар санаттарының тізбесі</w:t>
      </w:r>
    </w:p>
    <w:bookmarkEnd w:id="4"/>
    <w:bookmarkStart w:name="z7" w:id="5"/>
    <w:p>
      <w:pPr>
        <w:spacing w:after="0"/>
        <w:ind w:left="0"/>
        <w:jc w:val="both"/>
      </w:pPr>
      <w:r>
        <w:rPr>
          <w:rFonts w:ascii="Times New Roman"/>
          <w:b w:val="false"/>
          <w:i w:val="false"/>
          <w:color w:val="000000"/>
          <w:sz w:val="28"/>
        </w:rPr>
        <w:t>
      1. Қазақстан Республикасының Ұлттық банкі бекіткен ипотекалық бағдарлама және (немесе) Қазақстан Республикасының Үкіметі бекіткен мемлекеттік тұрғын үй құрылысы бағдарламасы шеңберінде ипотекалық тұрғын үй қарыздарын пайдалана отырып, азаматтардың тұрғын үйді меншігіне алу құқығын іске асыру үшін Түркістан қаласында тұрғын үй сертификаттарының мөлшері:</w:t>
      </w:r>
    </w:p>
    <w:bookmarkEnd w:id="5"/>
    <w:p>
      <w:pPr>
        <w:spacing w:after="0"/>
        <w:ind w:left="0"/>
        <w:jc w:val="both"/>
      </w:pPr>
      <w:r>
        <w:rPr>
          <w:rFonts w:ascii="Times New Roman"/>
          <w:b w:val="false"/>
          <w:i w:val="false"/>
          <w:color w:val="000000"/>
          <w:sz w:val="28"/>
        </w:rPr>
        <w:t>
      1) әлеуметтік көмек ретінде бастапқы жарна сомасының 90 % мөлшерінде, бірақ 1,5 (бір миллион бес жүз мың) теңгеден аспайтын мөлшерде;</w:t>
      </w:r>
    </w:p>
    <w:p>
      <w:pPr>
        <w:spacing w:after="0"/>
        <w:ind w:left="0"/>
        <w:jc w:val="both"/>
      </w:pPr>
      <w:r>
        <w:rPr>
          <w:rFonts w:ascii="Times New Roman"/>
          <w:b w:val="false"/>
          <w:i w:val="false"/>
          <w:color w:val="000000"/>
          <w:sz w:val="28"/>
        </w:rPr>
        <w:t>
      2) әлеуметтік қолдау ретінде бастапқы жарна сомасының 90 % мөлшерінде, бірақ 1,5 (бір миллион бес жүз мың) теңгеден аспайтын мөлшерде айқындалсын.</w:t>
      </w:r>
    </w:p>
    <w:p>
      <w:pPr>
        <w:spacing w:after="0"/>
        <w:ind w:left="0"/>
        <w:jc w:val="both"/>
      </w:pPr>
      <w:r>
        <w:rPr>
          <w:rFonts w:ascii="Times New Roman"/>
          <w:b w:val="false"/>
          <w:i w:val="false"/>
          <w:color w:val="000000"/>
          <w:sz w:val="28"/>
        </w:rPr>
        <w:t>
      Тұрғын үй сертификатының сомасы әрбір алушы үшін 1,5 миллион (бір миллион бес жүз мың) теңгеден аспайтын бірыңғай мөлшерде айқындалады.</w:t>
      </w:r>
    </w:p>
    <w:bookmarkStart w:name="z8" w:id="6"/>
    <w:p>
      <w:pPr>
        <w:spacing w:after="0"/>
        <w:ind w:left="0"/>
        <w:jc w:val="both"/>
      </w:pPr>
      <w:r>
        <w:rPr>
          <w:rFonts w:ascii="Times New Roman"/>
          <w:b w:val="false"/>
          <w:i w:val="false"/>
          <w:color w:val="000000"/>
          <w:sz w:val="28"/>
        </w:rPr>
        <w:t>
      2. Тұрғын үй сертификаттарын алушылар санаттарының тізбесі:</w:t>
      </w:r>
    </w:p>
    <w:bookmarkEnd w:id="6"/>
    <w:p>
      <w:pPr>
        <w:spacing w:after="0"/>
        <w:ind w:left="0"/>
        <w:jc w:val="both"/>
      </w:pPr>
      <w:r>
        <w:rPr>
          <w:rFonts w:ascii="Times New Roman"/>
          <w:b w:val="false"/>
          <w:i w:val="false"/>
          <w:color w:val="000000"/>
          <w:sz w:val="28"/>
        </w:rPr>
        <w:t xml:space="preserve">
      1) "Тұрғын үй қатынастары туралы" Қазақстан Республикасының Заңының </w:t>
      </w:r>
      <w:r>
        <w:rPr>
          <w:rFonts w:ascii="Times New Roman"/>
          <w:b w:val="false"/>
          <w:i w:val="false"/>
          <w:color w:val="000000"/>
          <w:sz w:val="28"/>
        </w:rPr>
        <w:t>68-бабының</w:t>
      </w:r>
      <w:r>
        <w:rPr>
          <w:rFonts w:ascii="Times New Roman"/>
          <w:b w:val="false"/>
          <w:i w:val="false"/>
          <w:color w:val="000000"/>
          <w:sz w:val="28"/>
        </w:rPr>
        <w:t xml:space="preserve"> 3), 9) және 11) тармақшаларымен айқындалған халықтың әлеуметтік жағынан осал топтары;</w:t>
      </w:r>
    </w:p>
    <w:p>
      <w:pPr>
        <w:spacing w:after="0"/>
        <w:ind w:left="0"/>
        <w:jc w:val="both"/>
      </w:pPr>
      <w:r>
        <w:rPr>
          <w:rFonts w:ascii="Times New Roman"/>
          <w:b w:val="false"/>
          <w:i w:val="false"/>
          <w:color w:val="000000"/>
          <w:sz w:val="28"/>
        </w:rPr>
        <w:t xml:space="preserve">
      2) Қазақстан Республикасы Еңбек және халықты әлеуметтік қорғау министрінің 2019 жылғы 29 наурыздағы № 154 "Еңбек ресурстарын болжаудың ұлттық жүйесін қалыптастыру және оның нәтижелерін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18445 болып тіркелген) сәйкес құрылатын еңбек ресурстарының болжамы есебімен, еңбек және жұмыспен қамту статистикасы бойынша статистикалық байқауларды талдау негізінде, денсаулық сақтау, білім беру, мәдениет, спорт салаларындағы мамандар.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