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3b7d" w14:textId="c8f3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23 желтоқсандағы № 71/338-VІ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29 сәуірдегі № 6/30-VII шешімі. Түркістан облысының Әділет департаментінде 2021 жылғы 13 мамырда № 6209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2021 жылғы 21 сәуірдегі "Түркістан облыстық мәслихатының 2020 жылғы 11 желтоқсандағы № 54/557-VI "2021-2023 жылдарға арналған облыстық бюджет туралы" шешіміне өзгерістер енгізу туралы" Нормативтік құқықтық актілерді мемлекеттік тіркеу тізілімінде № 6175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2020 жылғы 23 желтоқсандағы № 71/338-VІ "2021-2023 жылдарға арналған қалалық бюджет туралы" (Нормативтік құқықтық актілерді мемлекеттік тіркеу тізілімінде № 5987 тіркелген, 2020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83 850 339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12 097 908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14 110 600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57 572 273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103 770 441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1700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-19 921 802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19 921 802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32 048 168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13 828 000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97,8 пайыз, облыстық бюджетке 2,2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99,8 пайыз, облыстық бюджетке 0,2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қалалық мәслихат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Түркістан қалалық мәслихатының интернет-ресурсында орналастыруын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6/30-VIІ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71/338-VI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57 572 273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103 770 441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7 508 699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40 057 674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-19 921 802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6/30-VIІ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71/338-VI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6/30-VIІ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 № 71/338-VI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