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879f" w14:textId="9b88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12 қарашадағы № 13-11 с шешімі. Қазақстан Республикасының Әділет министрлігінде 2021 жылғы 29 қарашада № 25449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Уәлиханов аудандық мәслихатының 13.09.2022 </w:t>
      </w:r>
      <w:r>
        <w:rPr>
          <w:rFonts w:ascii="Times New Roman"/>
          <w:b w:val="false"/>
          <w:i w:val="false"/>
          <w:color w:val="ff0000"/>
          <w:sz w:val="28"/>
        </w:rPr>
        <w:t>№ 16-22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Уәлиханов аудандық мәслихаты ШЕШТІ:</w:t>
      </w:r>
    </w:p>
    <w:bookmarkStart w:name="z5"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Уәлиханов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облысыУәлиханов аудандық мәслихатының 13.09.2022 </w:t>
      </w:r>
      <w:r>
        <w:rPr>
          <w:rFonts w:ascii="Times New Roman"/>
          <w:b w:val="false"/>
          <w:i w:val="false"/>
          <w:color w:val="000000"/>
          <w:sz w:val="28"/>
        </w:rPr>
        <w:t>№ 16-22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 c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1"/>
    <w:p>
      <w:pPr>
        <w:spacing w:after="0"/>
        <w:ind w:left="0"/>
        <w:jc w:val="left"/>
      </w:pPr>
      <w:r>
        <w:rPr>
          <w:rFonts w:ascii="Times New Roman"/>
          <w:b/>
          <w:i w:val="false"/>
          <w:color w:val="000000"/>
        </w:rPr>
        <w:t xml:space="preserve"> Уәлиханов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облысыУәлиханов аудандық мәслихатының 13.09.2022 </w:t>
      </w:r>
      <w:r>
        <w:rPr>
          <w:rFonts w:ascii="Times New Roman"/>
          <w:b w:val="false"/>
          <w:i w:val="false"/>
          <w:color w:val="ff0000"/>
          <w:sz w:val="28"/>
        </w:rPr>
        <w:t>№ 16-22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17.04.2023 </w:t>
      </w:r>
      <w:r>
        <w:rPr>
          <w:rFonts w:ascii="Times New Roman"/>
          <w:b w:val="false"/>
          <w:i w:val="false"/>
          <w:color w:val="ff0000"/>
          <w:sz w:val="28"/>
        </w:rPr>
        <w:t>№ 15-3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1. Осы Уәлиханов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Start w:name="z18" w:id="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жұмсаған шығындарды өтеуді (бұдан әрі – оқытуға жұмсалған шығындарды өтеу) "Уәлиханов ауданы әкімдігінің жұмыспен қамту және әлеуметтік бағдарламалар бөлімі" коммуналдық мемлекеттік мекемесі мүгедек баланың үйде оқу фактісін растайтын оқу орнының анықтамасы негізінде жүргізеді.</w:t>
      </w:r>
    </w:p>
    <w:bookmarkEnd w:id="2"/>
    <w:bookmarkStart w:name="z19" w:id="3"/>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20" w:id="4"/>
    <w:p>
      <w:pPr>
        <w:spacing w:after="0"/>
        <w:ind w:left="0"/>
        <w:jc w:val="both"/>
      </w:pPr>
      <w:r>
        <w:rPr>
          <w:rFonts w:ascii="Times New Roman"/>
          <w:b w:val="false"/>
          <w:i w:val="false"/>
          <w:color w:val="000000"/>
          <w:sz w:val="28"/>
        </w:rPr>
        <w:t>
      4. Оқытуға жұмсалған шығындарды өндіріп алу дәрігерлік-консультациялық комиссияның қорытындысында белгіленген мерзім аяқталғанға дейін өтініш берген айдан бастап жүргізіледі.</w:t>
      </w:r>
    </w:p>
    <w:bookmarkEnd w:id="4"/>
    <w:bookmarkStart w:name="z21" w:id="5"/>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5"/>
    <w:bookmarkStart w:name="z22" w:id="6"/>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6"/>
    <w:bookmarkStart w:name="z23" w:id="7"/>
    <w:p>
      <w:pPr>
        <w:spacing w:after="0"/>
        <w:ind w:left="0"/>
        <w:jc w:val="both"/>
      </w:pPr>
      <w:r>
        <w:rPr>
          <w:rFonts w:ascii="Times New Roman"/>
          <w:b w:val="false"/>
          <w:i w:val="false"/>
          <w:color w:val="000000"/>
          <w:sz w:val="28"/>
        </w:rPr>
        <w:t>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7"/>
    <w:bookmarkStart w:name="z24" w:id="8"/>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тоқсанына алты жарым айлық есептік көрсеткішке тең.</w:t>
      </w:r>
    </w:p>
    <w:bookmarkEnd w:id="8"/>
    <w:bookmarkStart w:name="z25" w:id="9"/>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