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9782" w14:textId="94f9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2019 жылғы 7 тамыздағы № 36/4 "Азаматтық қызметшілер болып табылатын және Солтүстік Қазақстан облысы Тимирязев ауданының ауылдық жерінде жұмыс iстейтiн денсаулық сақтау, әлеуметтiк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5 тамыздағы № 5/3 шешімі. Қазақстан Республикасының Әділет министрлігінде 2021 жылғы 6 тамызда № 23892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Тимирязев ауданының ауылдық жерінде жұмыс iстейтiн денсаулық сақтау, әлеуметтiк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тарифтік мөлшерлемелер белгілеу туралы" Тимирязев аудандық мәслихатының 2019 жылғы 7 тамыздағы № 36/4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 мемлекеттік тізілімінде № 5543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шешімінің атауы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