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99ef" w14:textId="3299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2019 жылғы 3 сәуірдегі № 117 "Тайынша ауданының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2021 жылғы 23 желтоқсандағы № 498 қаулысы. Қазақстан Республикасының Әділет министрлігінде 2021 жылғы 30 желтоқсанда № 26248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әкімдігінің "Тайынша ауданының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2019 жылғы 3 сәуірдегі № 117 (Нормативтік құқықтық актілерді мемлекеттік тіркеу тізілімінде № 5330 болып тіркелген) </w:t>
      </w:r>
      <w:r>
        <w:rPr>
          <w:rFonts w:ascii="Times New Roman"/>
          <w:b w:val="false"/>
          <w:i w:val="false"/>
          <w:color w:val="000000"/>
          <w:sz w:val="28"/>
        </w:rPr>
        <w:t>қаулысын</w:t>
      </w:r>
      <w:r>
        <w:rPr>
          <w:rFonts w:ascii="Times New Roman"/>
          <w:b w:val="false"/>
          <w:i w:val="false"/>
          <w:color w:val="000000"/>
          <w:sz w:val="28"/>
        </w:rPr>
        <w:t>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Тайынша ауданының азаматтық қызметшілері болып табылатын және ауылдық елді мекендерінде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Солтүстік Қазақстан облысы Тайынша ауданының азаматтық қызметшілері болып табылатын және ауылдық елді мекендерінде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осы саланы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xml:space="preserve">
      Солтүстiк Қазақстан облысы </w:t>
      </w:r>
    </w:p>
    <w:bookmarkEnd w:id="10"/>
    <w:bookmarkStart w:name="z16" w:id="11"/>
    <w:p>
      <w:pPr>
        <w:spacing w:after="0"/>
        <w:ind w:left="0"/>
        <w:jc w:val="both"/>
      </w:pPr>
      <w:r>
        <w:rPr>
          <w:rFonts w:ascii="Times New Roman"/>
          <w:b w:val="false"/>
          <w:i w:val="false"/>
          <w:color w:val="000000"/>
          <w:sz w:val="28"/>
        </w:rPr>
        <w:t>
      Тайынша ауданы мәслихаты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2"/>
    <w:p>
      <w:pPr>
        <w:spacing w:after="0"/>
        <w:ind w:left="0"/>
        <w:jc w:val="left"/>
      </w:pPr>
      <w:r>
        <w:rPr>
          <w:rFonts w:ascii="Times New Roman"/>
          <w:b/>
          <w:i w:val="false"/>
          <w:color w:val="000000"/>
        </w:rPr>
        <w:t xml:space="preserve"> Солтүстік Қазақстан облысы Тайынша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w:t>
      </w:r>
    </w:p>
    <w:bookmarkEnd w:id="12"/>
    <w:bookmarkStart w:name="z28" w:id="13"/>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13"/>
    <w:bookmarkStart w:name="z29" w:id="14"/>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14"/>
    <w:bookmarkStart w:name="z30" w:id="15"/>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5"/>
    <w:bookmarkStart w:name="z31" w:id="16"/>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6"/>
    <w:bookmarkStart w:name="z32" w:id="17"/>
    <w:p>
      <w:pPr>
        <w:spacing w:after="0"/>
        <w:ind w:left="0"/>
        <w:jc w:val="both"/>
      </w:pPr>
      <w:r>
        <w:rPr>
          <w:rFonts w:ascii="Times New Roman"/>
          <w:b w:val="false"/>
          <w:i w:val="false"/>
          <w:color w:val="000000"/>
          <w:sz w:val="28"/>
        </w:rPr>
        <w:t>
      4)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және айқындау жөніндегі әлеуметтік қызметкер;</w:t>
      </w:r>
    </w:p>
    <w:bookmarkEnd w:id="17"/>
    <w:bookmarkStart w:name="z33" w:id="18"/>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маманы – жұмыспен қамту орталығының (қызметінің) құрылымдық бөлімшесінің маманы, психоневрологиялық аурулары бар мүгедек балалар мен 18 жастан асқан мүгедектерге күтім жасау жөніндегі әлеуметтік қызметкер;</w:t>
      </w:r>
    </w:p>
    <w:bookmarkEnd w:id="18"/>
    <w:bookmarkStart w:name="z34" w:id="19"/>
    <w:p>
      <w:pPr>
        <w:spacing w:after="0"/>
        <w:ind w:left="0"/>
        <w:jc w:val="both"/>
      </w:pPr>
      <w:r>
        <w:rPr>
          <w:rFonts w:ascii="Times New Roman"/>
          <w:b w:val="false"/>
          <w:i w:val="false"/>
          <w:color w:val="000000"/>
          <w:sz w:val="28"/>
        </w:rPr>
        <w:t>
      6) әлеуметтік жұмыс жөніндегі ассистент, ассистент.</w:t>
      </w:r>
    </w:p>
    <w:bookmarkEnd w:id="19"/>
    <w:bookmarkStart w:name="z35" w:id="20"/>
    <w:p>
      <w:pPr>
        <w:spacing w:after="0"/>
        <w:ind w:left="0"/>
        <w:jc w:val="both"/>
      </w:pPr>
      <w:r>
        <w:rPr>
          <w:rFonts w:ascii="Times New Roman"/>
          <w:b w:val="false"/>
          <w:i w:val="false"/>
          <w:color w:val="000000"/>
          <w:sz w:val="28"/>
        </w:rPr>
        <w:t>
      2. Мәдениет саласындағы мамандарының лауазымдары:</w:t>
      </w:r>
    </w:p>
    <w:bookmarkEnd w:id="20"/>
    <w:bookmarkStart w:name="z36" w:id="21"/>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кәсіпорнының басшысы (директоры);</w:t>
      </w:r>
    </w:p>
    <w:bookmarkEnd w:id="21"/>
    <w:bookmarkStart w:name="z37" w:id="22"/>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кәсіпорны басшысының (директорының) орынбасары;</w:t>
      </w:r>
    </w:p>
    <w:bookmarkEnd w:id="22"/>
    <w:bookmarkStart w:name="z38" w:id="23"/>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кәсіпорнының басшысы (директоры);</w:t>
      </w:r>
    </w:p>
    <w:bookmarkEnd w:id="23"/>
    <w:bookmarkStart w:name="z39" w:id="24"/>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кәсіпорнының әдістемелік кабинет, кітапхана меңгерушісі (басшысы);</w:t>
      </w:r>
    </w:p>
    <w:bookmarkEnd w:id="24"/>
    <w:bookmarkStart w:name="z40" w:id="25"/>
    <w:p>
      <w:pPr>
        <w:spacing w:after="0"/>
        <w:ind w:left="0"/>
        <w:jc w:val="both"/>
      </w:pPr>
      <w:r>
        <w:rPr>
          <w:rFonts w:ascii="Times New Roman"/>
          <w:b w:val="false"/>
          <w:i w:val="false"/>
          <w:color w:val="000000"/>
          <w:sz w:val="28"/>
        </w:rPr>
        <w:t>
      5) мемлекеттік мекеменің және мемлекеттік қазыналық кәсіпорнының біліктілігі жоғары, орташа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режиссер, барлық атаудағы суретшілер (негізгі қызметтер);</w:t>
      </w:r>
    </w:p>
    <w:bookmarkEnd w:id="25"/>
    <w:bookmarkStart w:name="z41" w:id="26"/>
    <w:p>
      <w:pPr>
        <w:spacing w:after="0"/>
        <w:ind w:left="0"/>
        <w:jc w:val="both"/>
      </w:pPr>
      <w:r>
        <w:rPr>
          <w:rFonts w:ascii="Times New Roman"/>
          <w:b w:val="false"/>
          <w:i w:val="false"/>
          <w:color w:val="000000"/>
          <w:sz w:val="28"/>
        </w:rPr>
        <w:t>
      6) мемлекеттік мекеменің және мемлекеттік қазыналық кәсіпорнының біліктілігі жоғары, орташа деңгейдегі санаты жоқ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редактор (негізгі қызметтер), режиссер, хореограф, барлық атаудағы суретшілер (негізгі қызметтер);</w:t>
      </w:r>
    </w:p>
    <w:bookmarkEnd w:id="26"/>
    <w:bookmarkStart w:name="z42" w:id="27"/>
    <w:p>
      <w:pPr>
        <w:spacing w:after="0"/>
        <w:ind w:left="0"/>
        <w:jc w:val="both"/>
      </w:pPr>
      <w:r>
        <w:rPr>
          <w:rFonts w:ascii="Times New Roman"/>
          <w:b w:val="false"/>
          <w:i w:val="false"/>
          <w:color w:val="000000"/>
          <w:sz w:val="28"/>
        </w:rPr>
        <w:t>
      7) мемлекеттік мекеменің және мемлекеттік қазыналық кәсіпорнының біліктілігі жоғары және орташа деңгейдегі мамандары - дыбыс операторы.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