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eab9" w14:textId="d9de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барлық үміткерлердің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2021 жылғы 14 шілдедегі № 268 қаулысы. Қазақстан Республикасының Әділет министрлігінде 2021 жылғы 15 шілдеде № 23548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Тайынша аудандық сайлау комиссиясымен бірлесіп, Тайынша ауданының аумағында барлық үміткерлер үшін үгіттік баспа материалдарын орналастыру үшін орындар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Тайынша ауданы әкімдігінің кейбір қаулылары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Тайынша ауданы әкімінің аппараты" коммуналдық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Тайынша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xml:space="preserve">
      Солтүстік Қазақстан облысы </w:t>
      </w:r>
    </w:p>
    <w:bookmarkEnd w:id="7"/>
    <w:bookmarkStart w:name="z13" w:id="8"/>
    <w:p>
      <w:pPr>
        <w:spacing w:after="0"/>
        <w:ind w:left="0"/>
        <w:jc w:val="both"/>
      </w:pPr>
      <w:r>
        <w:rPr>
          <w:rFonts w:ascii="Times New Roman"/>
          <w:b w:val="false"/>
          <w:i w:val="false"/>
          <w:color w:val="000000"/>
          <w:sz w:val="28"/>
        </w:rPr>
        <w:t xml:space="preserve">
      Тайынша аудандық сайлау </w:t>
      </w:r>
    </w:p>
    <w:bookmarkEnd w:id="8"/>
    <w:bookmarkStart w:name="z14" w:id="9"/>
    <w:p>
      <w:pPr>
        <w:spacing w:after="0"/>
        <w:ind w:left="0"/>
        <w:jc w:val="both"/>
      </w:pPr>
      <w:r>
        <w:rPr>
          <w:rFonts w:ascii="Times New Roman"/>
          <w:b w:val="false"/>
          <w:i w:val="false"/>
          <w:color w:val="000000"/>
          <w:sz w:val="28"/>
        </w:rPr>
        <w:t xml:space="preserve">
      комиссиясымен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Тайынша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Тайынша ауданының аумағында барлық үміткерлердің үгіттік баспа материалдарын орналастыру үшін орындар</w:t>
      </w:r>
    </w:p>
    <w:bookmarkEnd w:id="1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әкімдігінің 25.02.2025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материалдарын орналастыруға арналған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мәдениет, тілдерді дамыту, дене шынықтыру және спорт бөлімі" коммуналдық мемлекеттік мекемесінің "Аудандық мәдениет үйі" мемлекеттік коммуналдық қазыналық кәсіпорнының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"Лянчевская Н.Т." жеке кәсіпкердің "Велюр" дүкен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Қайыргелді Байманұлы Мұқановтың тұрғын үйі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Хлеб"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 әкімінің аппараты" коммуналдық мемлекеттік мекемесінің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w:t>
            </w:r>
          </w:p>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"VITA"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"Жантуар Агро" жауапкершілігі шектеулі серіктестігі кеңсесінің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серіктестігінің демалыс орталығы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труд" жауапкершілігі шектеулі серіктестігі кеңсесінің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Келлер ауылдық округі әкімінің аппараты" коммуналдық мемлекеттік мекемесінің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"Некрут" жеке кәсіпкерінің "Сельпо" дүкені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Киров ауылдық округі әкімінің аппараты" коммуналдық мемлекеттік мекемесінің ауылдық клуб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"Агроном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"Светлана"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өндірістік кооперативінің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ауылдық кітапхана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"Краснокаменск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"Талап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"Мәдениет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мәдениет және тілдерді дамыту бөлімі" коммуналдық мемлекеттік мекемесінің "Солтүстік Қазақстан облысы Тайынша ауданы орталықтандырылған кітапхана жүйесі" коммуналдық мемлекеттік мекемесінің "Виноградовка ауылдық кітапханасы"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"Береке"дүкенінің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дүкенінің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Краматоровка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 Вячеславовна Бурлактың тұрғын үйі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серіктестігінің асхана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 В.И." жеке кәсіпкер дүкенінің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Эксимнан" жауапкершілігі шектеулі серіктестіктің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Нұрәлиқызы Төкееваның тұрғын үй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Егінбайұлы Алдабергеновтің тұрғын үй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"Многоцветное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"№1 Чкалов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 Адольфовна Руппельдің тұрғын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СК" жауапкершілігі шектеулі серіктестігінің ғимаратына іргелес аумақтағы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Тайынша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12"/>
    <w:p>
      <w:pPr>
        <w:spacing w:after="0"/>
        <w:ind w:left="0"/>
        <w:jc w:val="left"/>
      </w:pPr>
      <w:r>
        <w:rPr>
          <w:rFonts w:ascii="Times New Roman"/>
          <w:b/>
          <w:i w:val="false"/>
          <w:color w:val="000000"/>
        </w:rPr>
        <w:t xml:space="preserve"> Тайынша ауданы әкімдігінің күші жойылған қаулыларының тізбесі</w:t>
      </w:r>
    </w:p>
    <w:bookmarkEnd w:id="12"/>
    <w:bookmarkStart w:name="z31" w:id="13"/>
    <w:p>
      <w:pPr>
        <w:spacing w:after="0"/>
        <w:ind w:left="0"/>
        <w:jc w:val="both"/>
      </w:pPr>
      <w:r>
        <w:rPr>
          <w:rFonts w:ascii="Times New Roman"/>
          <w:b w:val="false"/>
          <w:i w:val="false"/>
          <w:color w:val="000000"/>
          <w:sz w:val="28"/>
        </w:rPr>
        <w:t xml:space="preserve">
      1. Солтүстік Қазақстан облысы Тайынша аудандық әкімдігінің 2016 жылғы 2 ақпандағы "Тайынша ауданының аумағында Қазақстан Республикасы Парламенті Мәжілісінің, облыстық және аудандық мәслихаттарының депутаттығына үміткерлердің сайлаушылармен кездесулерді өткізу үшін үй-жайларды беру және үгіттік баспа материалдарын орналастыру үшін орындарды айқындау туралы"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№3612 тіркелген).</w:t>
      </w:r>
    </w:p>
    <w:bookmarkEnd w:id="13"/>
    <w:bookmarkStart w:name="z32" w:id="14"/>
    <w:p>
      <w:pPr>
        <w:spacing w:after="0"/>
        <w:ind w:left="0"/>
        <w:jc w:val="both"/>
      </w:pPr>
      <w:r>
        <w:rPr>
          <w:rFonts w:ascii="Times New Roman"/>
          <w:b w:val="false"/>
          <w:i w:val="false"/>
          <w:color w:val="000000"/>
          <w:sz w:val="28"/>
        </w:rPr>
        <w:t xml:space="preserve">
      2. Солтүстік Қазақстан облысы Тайынша ауданы әкімдігінің 2017 жылғы 26 мамырдағы "Тайынша ауданының аумағында Қазақстан Республикасы Парламенті Сенатының депутаттығына үміткерлердің таңдаушылармен кездесулерді өткізу үшін үй-жайларды беру және үгіттік баспа материалдарын орналастыру үшін орындарды айқындау туралы"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№4199 тіркелген).</w:t>
      </w:r>
    </w:p>
    <w:bookmarkEnd w:id="14"/>
    <w:bookmarkStart w:name="z33" w:id="15"/>
    <w:p>
      <w:pPr>
        <w:spacing w:after="0"/>
        <w:ind w:left="0"/>
        <w:jc w:val="both"/>
      </w:pPr>
      <w:r>
        <w:rPr>
          <w:rFonts w:ascii="Times New Roman"/>
          <w:b w:val="false"/>
          <w:i w:val="false"/>
          <w:color w:val="000000"/>
          <w:sz w:val="28"/>
        </w:rPr>
        <w:t xml:space="preserve">
      3. Солтүстік Қазақстан облысы Тайынша ауданы әкімдігінің 2018 жылғы 15 наурыздағы "Солтүстік Қазақстан облысы Тайынша ауданы аумағының ауылдық округтері мен Тайынша қаласы әкімдерінің орнына барлық үміткерлерге таңдаушылармен кездесу өткізу үшін үй-жайды ұсыну және үгіттік баспа материалдарын орналастыру үшін орындарды белгілеу туралы" №75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№4607 тіркелген).</w:t>
      </w:r>
    </w:p>
    <w:bookmarkEnd w:id="15"/>
    <w:bookmarkStart w:name="z34" w:id="16"/>
    <w:p>
      <w:pPr>
        <w:spacing w:after="0"/>
        <w:ind w:left="0"/>
        <w:jc w:val="both"/>
      </w:pPr>
      <w:r>
        <w:rPr>
          <w:rFonts w:ascii="Times New Roman"/>
          <w:b w:val="false"/>
          <w:i w:val="false"/>
          <w:color w:val="000000"/>
          <w:sz w:val="28"/>
        </w:rPr>
        <w:t xml:space="preserve">
      4. Солтүстік Қазақстан облысы Тайынша ауданы әкімдігінің 2019 жылғы 6 мамырдағы "Солтүстік Қазақстан облысы Тайынша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өткізу үшін үй-жайларды ұсыну туралы" №165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№5400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