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ef0e" w14:textId="a70e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"Жас қанат" шағын ауданындағы саябаққа атау беру туралы</w:t>
      </w:r>
    </w:p>
    <w:p>
      <w:pPr>
        <w:spacing w:after="0"/>
        <w:ind w:left="0"/>
        <w:jc w:val="both"/>
      </w:pPr>
      <w:r>
        <w:rPr>
          <w:rFonts w:ascii="Times New Roman"/>
          <w:b w:val="false"/>
          <w:i w:val="false"/>
          <w:color w:val="000000"/>
          <w:sz w:val="28"/>
        </w:rPr>
        <w:t>VII сайланған Алматы қаласы мәслихатының кезектен тыс IV сессиясының 2021 жылғы 30 сәуірдегі № 34 және Алматы қаласы әкімдігінің 2021 жылғы 4 мамырдағы № 2/258 бірлескен шешiмi мен қаулысы. Алматы қаласы Әдiлет департаментінде 2021 жылғы 6 мамырда № 1704 болып тіркелді</w:t>
      </w:r>
    </w:p>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2021 жылғы 22 ақпандағы және Қазақстан Республикасының Үкіметі жанындағы Республикалық ономастика комиссиясының 2021 жылғы 7 сәуірдегі қорытындыларының негізінде,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VІІ сайланымның Алматы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w:t>
      </w:r>
      <w:r>
        <w:rPr>
          <w:rFonts w:ascii="Times New Roman"/>
          <w:b/>
          <w:i w:val="false"/>
          <w:color w:val="000000"/>
          <w:sz w:val="28"/>
        </w:rPr>
        <w:t>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Алматы қаласы Түрксіб ауданы "Жас қанат" шағын ауданындағы атауы жоқ саябаққа "Желтоқсан-86" саябағы атауы берілсін.</w:t>
      </w:r>
    </w:p>
    <w:bookmarkEnd w:id="0"/>
    <w:bookmarkStart w:name="z2" w:id="1"/>
    <w:p>
      <w:pPr>
        <w:spacing w:after="0"/>
        <w:ind w:left="0"/>
        <w:jc w:val="both"/>
      </w:pPr>
      <w:r>
        <w:rPr>
          <w:rFonts w:ascii="Times New Roman"/>
          <w:b w:val="false"/>
          <w:i w:val="false"/>
          <w:color w:val="000000"/>
          <w:sz w:val="28"/>
        </w:rPr>
        <w:t>
      2. Алматы қаласы Түрксіб ауданының әкімі, "Алматы қаласы Стратегия және бюджет басқармасы", "Алматы қаласы Қалалық мобилділік басқармасы", "Алматы қаласы Қалалық жоспарлау және урбанистика басқармасы", "Алматы қаласы Жасыл экономика басқармасы" коммуналдық мемлекеттік мекемелері осы бірлескен қаулы мен шешімді іске асыру жөнінде қажетті шараларды қабылдасын.</w:t>
      </w:r>
    </w:p>
    <w:bookmarkEnd w:id="1"/>
    <w:p>
      <w:pPr>
        <w:spacing w:after="0"/>
        <w:ind w:left="0"/>
        <w:jc w:val="both"/>
      </w:pPr>
      <w:r>
        <w:rPr>
          <w:rFonts w:ascii="Times New Roman"/>
          <w:b w:val="false"/>
          <w:i w:val="false"/>
          <w:color w:val="000000"/>
          <w:sz w:val="28"/>
        </w:rPr>
        <w:t>
      3. Алматы қаласы Мәслихатының аппараты осы бірлескен қаулы мен шешімді әділет органдарында мемлекеттік тіркеуді, оны кейіннен ресми мерзімді баспа басылымдарында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бірлескен әкімдіктің қаулысы мен мәслихат шешімінің орындалуын бақылау Алматы қаласы мәслихаты әлеуметтік-мәдени даму, жастар және қоғамдық коммуникациялар жөніндегі тұрақты комиссиясының төрағасы А.Ә. Жүдебаевқа және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5. Осы бірлескен Алматы қаласы әкімдігінің қаулысы мен Алматы қаласы мәслихатының шешімі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br/>
            </w:r>
            <w:r>
              <w:rPr>
                <w:rFonts w:ascii="Times New Roman"/>
                <w:b w:val="false"/>
                <w:i/>
                <w:color w:val="000000"/>
                <w:sz w:val="20"/>
              </w:rPr>
              <w:t>кезектен тыс IV 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