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dcdf" w14:textId="3acd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(көрнекі) жарнаманы Алматы қаласының аумағында үй-жайлардың шегінен тыс ашық кеңістікте, жалпыға ортақ пайдаланылатын автомобиль жолдарының бөлінген белдеуінде және бөлінген белдеуінен тыс жерде орналастыру қағидаларын бекіту туралы</w:t>
      </w:r>
    </w:p>
    <w:p>
      <w:pPr>
        <w:spacing w:after="0"/>
        <w:ind w:left="0"/>
        <w:jc w:val="both"/>
      </w:pPr>
      <w:r>
        <w:rPr>
          <w:rFonts w:ascii="Times New Roman"/>
          <w:b w:val="false"/>
          <w:i w:val="false"/>
          <w:color w:val="000000"/>
          <w:sz w:val="28"/>
        </w:rPr>
        <w:t>VII сайланған Алматы қаласы мәслихатының кезектен тыс III сессиясының 2021 жылғы 19 наурыздағы № 23 шешiмi. Алматы қаласы Әдiлет департаментінде 2021 жылғы 1 наурызда № 1690 болып тіркелді</w:t>
      </w:r>
    </w:p>
    <w:p>
      <w:pPr>
        <w:spacing w:after="0"/>
        <w:ind w:left="0"/>
        <w:jc w:val="both"/>
      </w:pPr>
      <w:r>
        <w:rPr>
          <w:rFonts w:ascii="Times New Roman"/>
          <w:b w:val="false"/>
          <w:i w:val="false"/>
          <w:color w:val="000000"/>
          <w:sz w:val="28"/>
        </w:rPr>
        <w:t xml:space="preserve">
      Қазақстан Республикасының 2003 жылғы 19 желтоқсандағы "Жарнама туралы" Заңы </w:t>
      </w:r>
      <w:r>
        <w:rPr>
          <w:rFonts w:ascii="Times New Roman"/>
          <w:b w:val="false"/>
          <w:i w:val="false"/>
          <w:color w:val="000000"/>
          <w:sz w:val="28"/>
        </w:rPr>
        <w:t>17-2-бабының 3-тармағына</w:t>
      </w:r>
      <w:r>
        <w:rPr>
          <w:rFonts w:ascii="Times New Roman"/>
          <w:b w:val="false"/>
          <w:i w:val="false"/>
          <w:color w:val="000000"/>
          <w:sz w:val="28"/>
        </w:rPr>
        <w:t xml:space="preserve"> сәйкес, VІІ сайланымның Алматы қаласының мәслихаты ШЕШІМ ҚАБЫЛДАДЫ:</w:t>
      </w:r>
    </w:p>
    <w:p>
      <w:pPr>
        <w:spacing w:after="0"/>
        <w:ind w:left="0"/>
        <w:jc w:val="both"/>
      </w:pPr>
      <w:r>
        <w:rPr>
          <w:rFonts w:ascii="Times New Roman"/>
          <w:b w:val="false"/>
          <w:i w:val="false"/>
          <w:color w:val="000000"/>
          <w:sz w:val="28"/>
        </w:rPr>
        <w:t>
      1. Қоса беріліп отырған Сыртқы (көрнекі) жарнаманы Алматы қаласының аумағында үй-жайлардың шегінен тыс ашық кеңістікте, жалпыға ортақ пайдаланылатын автомобиль жолдарының бөлінген белдеуінде және бөлінген белдеуінен тыс жерде орналастыру қағидалары бекітілсін.</w:t>
      </w:r>
    </w:p>
    <w:p>
      <w:pPr>
        <w:spacing w:after="0"/>
        <w:ind w:left="0"/>
        <w:jc w:val="both"/>
      </w:pPr>
      <w:r>
        <w:rPr>
          <w:rFonts w:ascii="Times New Roman"/>
          <w:b w:val="false"/>
          <w:i w:val="false"/>
          <w:color w:val="000000"/>
          <w:sz w:val="28"/>
        </w:rPr>
        <w:t>
      2. Алматы қаласы Мәслихатының аппараты осы шешімді әділет органдарында мемлекеттік тіркеуді, кейіннен ресми мерзімді баспа басылымдарында және интернет-ресурста жариялауды қамтамасыз етсін.</w:t>
      </w:r>
    </w:p>
    <w:p>
      <w:pPr>
        <w:spacing w:after="0"/>
        <w:ind w:left="0"/>
        <w:jc w:val="both"/>
      </w:pPr>
      <w:r>
        <w:rPr>
          <w:rFonts w:ascii="Times New Roman"/>
          <w:b w:val="false"/>
          <w:i w:val="false"/>
          <w:color w:val="000000"/>
          <w:sz w:val="28"/>
        </w:rPr>
        <w:t>
      3. Осы шешімнің орындалуын бақылау Алматы қаласы мәслихатының қала құрылысы, тұрғын үй және жер пайдалану жөніндегі тұрақты комиссияның төрағасы М.В. Финогеновке және Алматы қаласы әкімінің орынбасары М.Б. Әзірбаевқа жүктелсін.</w:t>
      </w:r>
    </w:p>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 кезектен</w:t>
            </w:r>
            <w:r>
              <w:br/>
            </w:r>
            <w:r>
              <w:rPr>
                <w:rFonts w:ascii="Times New Roman"/>
                <w:b w:val="false"/>
                <w:i/>
                <w:color w:val="000000"/>
                <w:sz w:val="20"/>
              </w:rPr>
              <w:t>тыс III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2021 жылғы 19 ақпаны  № 23</w:t>
            </w:r>
            <w:r>
              <w:br/>
            </w:r>
            <w:r>
              <w:rPr>
                <w:rFonts w:ascii="Times New Roman"/>
                <w:b w:val="false"/>
                <w:i w:val="false"/>
                <w:color w:val="000000"/>
                <w:sz w:val="20"/>
              </w:rPr>
              <w:t>шешімімен бекітілген</w:t>
            </w:r>
          </w:p>
        </w:tc>
      </w:tr>
    </w:tbl>
    <w:bookmarkStart w:name="z2" w:id="0"/>
    <w:p>
      <w:pPr>
        <w:spacing w:after="0"/>
        <w:ind w:left="0"/>
        <w:jc w:val="left"/>
      </w:pPr>
      <w:r>
        <w:rPr>
          <w:rFonts w:ascii="Times New Roman"/>
          <w:b/>
          <w:i w:val="false"/>
          <w:color w:val="000000"/>
        </w:rPr>
        <w:t xml:space="preserve"> Сыртқы (көрнекі) жарнаманы Алматы қаласының аумағында үй-жайлардың</w:t>
      </w:r>
      <w:r>
        <w:br/>
      </w:r>
      <w:r>
        <w:rPr>
          <w:rFonts w:ascii="Times New Roman"/>
          <w:b/>
          <w:i w:val="false"/>
          <w:color w:val="000000"/>
        </w:rPr>
        <w:t>шегінен тыс ашық кеңістікте, жалпыға ортақ пайдаланылатын автомобиль</w:t>
      </w:r>
      <w:r>
        <w:br/>
      </w:r>
      <w:r>
        <w:rPr>
          <w:rFonts w:ascii="Times New Roman"/>
          <w:b/>
          <w:i w:val="false"/>
          <w:color w:val="000000"/>
        </w:rPr>
        <w:t>жолдарының бөлінген белдеуінде және бөлінген белдеуінен тыс жерде</w:t>
      </w:r>
      <w:r>
        <w:br/>
      </w:r>
      <w:r>
        <w:rPr>
          <w:rFonts w:ascii="Times New Roman"/>
          <w:b/>
          <w:i w:val="false"/>
          <w:color w:val="000000"/>
        </w:rPr>
        <w:t>орналастыру қағидалары</w:t>
      </w:r>
    </w:p>
    <w:bookmarkEnd w:id="0"/>
    <w:bookmarkStart w:name="z3" w:id="1"/>
    <w:p>
      <w:pPr>
        <w:spacing w:after="0"/>
        <w:ind w:left="0"/>
        <w:jc w:val="left"/>
      </w:pPr>
      <w:r>
        <w:rPr>
          <w:rFonts w:ascii="Times New Roman"/>
          <w:b/>
          <w:i w:val="false"/>
          <w:color w:val="000000"/>
        </w:rPr>
        <w:t xml:space="preserve"> 1-тарау. Жалпы ережелер</w:t>
      </w:r>
    </w:p>
    <w:bookmarkEnd w:id="1"/>
    <w:bookmarkStart w:name="z4" w:id="2"/>
    <w:p>
      <w:pPr>
        <w:spacing w:after="0"/>
        <w:ind w:left="0"/>
        <w:jc w:val="both"/>
      </w:pPr>
      <w:r>
        <w:rPr>
          <w:rFonts w:ascii="Times New Roman"/>
          <w:b w:val="false"/>
          <w:i w:val="false"/>
          <w:color w:val="000000"/>
          <w:sz w:val="28"/>
        </w:rPr>
        <w:t xml:space="preserve">
      1. Осы Сыртқы (көрнекі) жарнаманы Алматы қаласының аумағында үй-жайлардың шегінен тыс ашық кеңістікте, жалпыға ортақ пайдаланылатын автомобиль жолдарының бөлінген белдеуінде және бөлінген белдеуінен тыс жерде орналастыру қағидалары (бұдан әрі – Қағидалар) Қазақстан Республикасының 2003 жылғы 19 желтоқсандағы "Жарнама туралы" Заңы </w:t>
      </w:r>
      <w:r>
        <w:rPr>
          <w:rFonts w:ascii="Times New Roman"/>
          <w:b w:val="false"/>
          <w:i w:val="false"/>
          <w:color w:val="000000"/>
          <w:sz w:val="28"/>
        </w:rPr>
        <w:t>17-2-бабының 3-тармағына</w:t>
      </w:r>
      <w:r>
        <w:rPr>
          <w:rFonts w:ascii="Times New Roman"/>
          <w:b w:val="false"/>
          <w:i w:val="false"/>
          <w:color w:val="000000"/>
          <w:sz w:val="28"/>
        </w:rPr>
        <w:t xml:space="preserve"> және Қазақстан Республикасы Ұлттық экономика министрінің 2019 жылғы 13 мамырдағы № 37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2"/>
    <w:p>
      <w:pPr>
        <w:spacing w:after="0"/>
        <w:ind w:left="0"/>
        <w:jc w:val="both"/>
      </w:pPr>
      <w:r>
        <w:rPr>
          <w:rFonts w:ascii="Times New Roman"/>
          <w:b w:val="false"/>
          <w:i w:val="false"/>
          <w:color w:val="000000"/>
          <w:sz w:val="28"/>
        </w:rPr>
        <w:t>
      2. Қағидалар сыртқы (көрнекі) жарнаманы Алматы қаласының аумағында үй-жайлардың шегінен тыс ашық кеңістікте, жалпыға ортақ пайдаланылатын автомобиль жолдарының бөлінген белдеуінде және бөлінген белдеуінен тыс жерде орналастыру тәртібі мен шарттарын белгілейді.</w:t>
      </w:r>
    </w:p>
    <w:p>
      <w:pPr>
        <w:spacing w:after="0"/>
        <w:ind w:left="0"/>
        <w:jc w:val="both"/>
      </w:pPr>
      <w:r>
        <w:rPr>
          <w:rFonts w:ascii="Times New Roman"/>
          <w:b w:val="false"/>
          <w:i w:val="false"/>
          <w:color w:val="000000"/>
          <w:sz w:val="28"/>
        </w:rPr>
        <w:t>
      3. Осы Қағидаларда мынадай негізгі ұғымдар пайдаланылады:</w:t>
      </w:r>
    </w:p>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p>
      <w:pPr>
        <w:spacing w:after="0"/>
        <w:ind w:left="0"/>
        <w:jc w:val="both"/>
      </w:pPr>
      <w:r>
        <w:rPr>
          <w:rFonts w:ascii="Times New Roman"/>
          <w:b w:val="false"/>
          <w:i w:val="false"/>
          <w:color w:val="000000"/>
          <w:sz w:val="28"/>
        </w:rPr>
        <w:t>
      2) жарнама таратушы – мүлiктi беру және (немесе) пайдалану, оның iшiнде телерадио хабарларын таратудың техникалық құралдары арқылы және өзге де тәсiлдермен жарнамалық ақпаратты тарату мен орналастыруды жүзеге асыратын жеке немесе заңды тұлға;</w:t>
      </w:r>
    </w:p>
    <w:p>
      <w:pPr>
        <w:spacing w:after="0"/>
        <w:ind w:left="0"/>
        <w:jc w:val="both"/>
      </w:pPr>
      <w:r>
        <w:rPr>
          <w:rFonts w:ascii="Times New Roman"/>
          <w:b w:val="false"/>
          <w:i w:val="false"/>
          <w:color w:val="000000"/>
          <w:sz w:val="28"/>
        </w:rPr>
        <w:t xml:space="preserve">
      3) маңдайша –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дараландыру құралдарын қоса алғанда, жеке және заңды тұлғалардың атауы және қызметінің түрі туралы ақпарат; </w:t>
      </w:r>
    </w:p>
    <w:p>
      <w:pPr>
        <w:spacing w:after="0"/>
        <w:ind w:left="0"/>
        <w:jc w:val="both"/>
      </w:pPr>
      <w:r>
        <w:rPr>
          <w:rFonts w:ascii="Times New Roman"/>
          <w:b w:val="false"/>
          <w:i w:val="false"/>
          <w:color w:val="000000"/>
          <w:sz w:val="28"/>
        </w:rPr>
        <w:t>
      4)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қолжетімді жарнама;</w:t>
      </w:r>
    </w:p>
    <w:p>
      <w:pPr>
        <w:spacing w:after="0"/>
        <w:ind w:left="0"/>
        <w:jc w:val="both"/>
      </w:pPr>
      <w:r>
        <w:rPr>
          <w:rFonts w:ascii="Times New Roman"/>
          <w:b w:val="false"/>
          <w:i w:val="false"/>
          <w:color w:val="000000"/>
          <w:sz w:val="28"/>
        </w:rPr>
        <w:t>
      5)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p>
      <w:pPr>
        <w:spacing w:after="0"/>
        <w:ind w:left="0"/>
        <w:jc w:val="both"/>
      </w:pPr>
      <w:r>
        <w:rPr>
          <w:rFonts w:ascii="Times New Roman"/>
          <w:b w:val="false"/>
          <w:i w:val="false"/>
          <w:color w:val="000000"/>
          <w:sz w:val="28"/>
        </w:rPr>
        <w:t>
      6) жергілікті атқарушы орган – Алматы қаласының әкімі басқаратын, өз құзыреті шегінде Алматы қаласының аумағында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7) көше жиһазы (жабдығы) – Алматы қаласындағы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қолданыстағы заңнамасына сәйкес қолданылады.</w:t>
      </w:r>
    </w:p>
    <w:bookmarkStart w:name="z5" w:id="3"/>
    <w:p>
      <w:pPr>
        <w:spacing w:after="0"/>
        <w:ind w:left="0"/>
        <w:jc w:val="left"/>
      </w:pPr>
      <w:r>
        <w:rPr>
          <w:rFonts w:ascii="Times New Roman"/>
          <w:b/>
          <w:i w:val="false"/>
          <w:color w:val="000000"/>
        </w:rPr>
        <w:t xml:space="preserve"> 2-тарау. Сыртқы (көрнекі) жарнаманы Алматы қаласының аумағында үй-жайлардың</w:t>
      </w:r>
      <w:r>
        <w:br/>
      </w:r>
      <w:r>
        <w:rPr>
          <w:rFonts w:ascii="Times New Roman"/>
          <w:b/>
          <w:i w:val="false"/>
          <w:color w:val="000000"/>
        </w:rPr>
        <w:t>шегінен тыс ашық кеңістікте, жалпыға ортақ пайдаланылатын автомобиль</w:t>
      </w:r>
      <w:r>
        <w:br/>
      </w:r>
      <w:r>
        <w:rPr>
          <w:rFonts w:ascii="Times New Roman"/>
          <w:b/>
          <w:i w:val="false"/>
          <w:color w:val="000000"/>
        </w:rPr>
        <w:t>жолдарының бөлінген белдеуінде және бөлінген белдеуінен тыс жерде</w:t>
      </w:r>
      <w:r>
        <w:br/>
      </w:r>
      <w:r>
        <w:rPr>
          <w:rFonts w:ascii="Times New Roman"/>
          <w:b/>
          <w:i w:val="false"/>
          <w:color w:val="000000"/>
        </w:rPr>
        <w:t>орналастыру тәртібі мен шарттары</w:t>
      </w:r>
    </w:p>
    <w:bookmarkEnd w:id="3"/>
    <w:bookmarkStart w:name="z6" w:id="4"/>
    <w:p>
      <w:pPr>
        <w:spacing w:after="0"/>
        <w:ind w:left="0"/>
        <w:jc w:val="both"/>
      </w:pPr>
      <w:r>
        <w:rPr>
          <w:rFonts w:ascii="Times New Roman"/>
          <w:b w:val="false"/>
          <w:i w:val="false"/>
          <w:color w:val="000000"/>
          <w:sz w:val="28"/>
        </w:rPr>
        <w:t>
      4.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bookmarkEnd w:id="4"/>
    <w:bookmarkStart w:name="z7" w:id="5"/>
    <w:p>
      <w:pPr>
        <w:spacing w:after="0"/>
        <w:ind w:left="0"/>
        <w:jc w:val="both"/>
      </w:pPr>
      <w:r>
        <w:rPr>
          <w:rFonts w:ascii="Times New Roman"/>
          <w:b w:val="false"/>
          <w:i w:val="false"/>
          <w:color w:val="000000"/>
          <w:sz w:val="28"/>
        </w:rPr>
        <w:t>
      5. Жарнама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bookmarkEnd w:id="5"/>
    <w:bookmarkStart w:name="z8" w:id="6"/>
    <w:p>
      <w:pPr>
        <w:spacing w:after="0"/>
        <w:ind w:left="0"/>
        <w:jc w:val="both"/>
      </w:pPr>
      <w:r>
        <w:rPr>
          <w:rFonts w:ascii="Times New Roman"/>
          <w:b w:val="false"/>
          <w:i w:val="false"/>
          <w:color w:val="000000"/>
          <w:sz w:val="28"/>
        </w:rPr>
        <w:t>
      6. Жарнама әлемдік немесе ұлттық мәдени игілікті, мемлекеттік рәміздерді (елтаңбаларды, туларды, әнұрандарды),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келтірмеуі тиіс.</w:t>
      </w:r>
    </w:p>
    <w:bookmarkEnd w:id="6"/>
    <w:bookmarkStart w:name="z9" w:id="7"/>
    <w:p>
      <w:pPr>
        <w:spacing w:after="0"/>
        <w:ind w:left="0"/>
        <w:jc w:val="both"/>
      </w:pPr>
      <w:r>
        <w:rPr>
          <w:rFonts w:ascii="Times New Roman"/>
          <w:b w:val="false"/>
          <w:i w:val="false"/>
          <w:color w:val="000000"/>
          <w:sz w:val="28"/>
        </w:rPr>
        <w:t xml:space="preserve">
      7. Сыртқы (көрнекі) жарнама объектілерін, оның ішінде нұсқағыштарды орналастыру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сәулет</w:t>
      </w:r>
      <w:r>
        <w:rPr>
          <w:rFonts w:ascii="Times New Roman"/>
          <w:b w:val="false"/>
          <w:i w:val="false"/>
          <w:color w:val="000000"/>
          <w:sz w:val="28"/>
        </w:rPr>
        <w:t xml:space="preserve">, қала құрылысы және құрылыс қызметі, </w:t>
      </w:r>
      <w:r>
        <w:rPr>
          <w:rFonts w:ascii="Times New Roman"/>
          <w:b w:val="false"/>
          <w:i w:val="false"/>
          <w:color w:val="000000"/>
          <w:sz w:val="28"/>
        </w:rPr>
        <w:t>автомобиль жолдары</w:t>
      </w:r>
      <w:r>
        <w:rPr>
          <w:rFonts w:ascii="Times New Roman"/>
          <w:b w:val="false"/>
          <w:i w:val="false"/>
          <w:color w:val="000000"/>
          <w:sz w:val="28"/>
        </w:rPr>
        <w:t xml:space="preserve"> және </w:t>
      </w:r>
      <w:r>
        <w:rPr>
          <w:rFonts w:ascii="Times New Roman"/>
          <w:b w:val="false"/>
          <w:i w:val="false"/>
          <w:color w:val="000000"/>
          <w:sz w:val="28"/>
        </w:rPr>
        <w:t>жол жүрісі туралы</w:t>
      </w:r>
      <w:r>
        <w:rPr>
          <w:rFonts w:ascii="Times New Roman"/>
          <w:b w:val="false"/>
          <w:i w:val="false"/>
          <w:color w:val="000000"/>
          <w:sz w:val="28"/>
        </w:rPr>
        <w:t xml:space="preserve"> заңнамасына сәйкес жүзеге асырылады.</w:t>
      </w:r>
    </w:p>
    <w:bookmarkEnd w:id="7"/>
    <w:bookmarkStart w:name="z10" w:id="8"/>
    <w:p>
      <w:pPr>
        <w:spacing w:after="0"/>
        <w:ind w:left="0"/>
        <w:jc w:val="both"/>
      </w:pPr>
      <w:r>
        <w:rPr>
          <w:rFonts w:ascii="Times New Roman"/>
          <w:b w:val="false"/>
          <w:i w:val="false"/>
          <w:color w:val="000000"/>
          <w:sz w:val="28"/>
        </w:rPr>
        <w:t>
      8. Сыртқы (көрнекі) жарнамаға:</w:t>
      </w:r>
    </w:p>
    <w:bookmarkEnd w:id="8"/>
    <w:p>
      <w:pPr>
        <w:spacing w:after="0"/>
        <w:ind w:left="0"/>
        <w:jc w:val="both"/>
      </w:pPr>
      <w:r>
        <w:rPr>
          <w:rFonts w:ascii="Times New Roman"/>
          <w:b w:val="false"/>
          <w:i w:val="false"/>
          <w:color w:val="000000"/>
          <w:sz w:val="28"/>
        </w:rPr>
        <w:t>
      1) маңдайша;</w:t>
      </w:r>
    </w:p>
    <w:p>
      <w:pPr>
        <w:spacing w:after="0"/>
        <w:ind w:left="0"/>
        <w:jc w:val="both"/>
      </w:pPr>
      <w:r>
        <w:rPr>
          <w:rFonts w:ascii="Times New Roman"/>
          <w:b w:val="false"/>
          <w:i w:val="false"/>
          <w:color w:val="000000"/>
          <w:sz w:val="28"/>
        </w:rPr>
        <w:t>
      2) жұмыс режимі туралы ақпарат;</w:t>
      </w:r>
    </w:p>
    <w:p>
      <w:pPr>
        <w:spacing w:after="0"/>
        <w:ind w:left="0"/>
        <w:jc w:val="both"/>
      </w:pPr>
      <w:r>
        <w:rPr>
          <w:rFonts w:ascii="Times New Roman"/>
          <w:b w:val="false"/>
          <w:i w:val="false"/>
          <w:color w:val="000000"/>
          <w:sz w:val="28"/>
        </w:rPr>
        <w:t>
      3) арнайы бөлінген орындарда орналастырылатын мәдени, спорттық және спорттық-бұқаралық іс-шаралар афишалары;</w:t>
      </w:r>
    </w:p>
    <w:p>
      <w:pPr>
        <w:spacing w:after="0"/>
        <w:ind w:left="0"/>
        <w:jc w:val="both"/>
      </w:pPr>
      <w:r>
        <w:rPr>
          <w:rFonts w:ascii="Times New Roman"/>
          <w:b w:val="false"/>
          <w:i w:val="false"/>
          <w:color w:val="000000"/>
          <w:sz w:val="28"/>
        </w:rPr>
        <w:t>
      4) қызмет көрсетудің техникалық құралдарын және көлік құралдарын дараландыру;</w:t>
      </w:r>
    </w:p>
    <w:p>
      <w:pPr>
        <w:spacing w:after="0"/>
        <w:ind w:left="0"/>
        <w:jc w:val="both"/>
      </w:pPr>
      <w:r>
        <w:rPr>
          <w:rFonts w:ascii="Times New Roman"/>
          <w:b w:val="false"/>
          <w:i w:val="false"/>
          <w:color w:val="000000"/>
          <w:sz w:val="28"/>
        </w:rPr>
        <w:t>
      5) автожанармай құю станцияларына кірген жерде орналастырылатын мұнай өнімдерінің түрлері, мұнай өнімдерінің бағалары, сатушының атауы мен логотипі туралы ақпарат;</w:t>
      </w:r>
    </w:p>
    <w:p>
      <w:pPr>
        <w:spacing w:after="0"/>
        <w:ind w:left="0"/>
        <w:jc w:val="both"/>
      </w:pPr>
      <w:r>
        <w:rPr>
          <w:rFonts w:ascii="Times New Roman"/>
          <w:b w:val="false"/>
          <w:i w:val="false"/>
          <w:color w:val="000000"/>
          <w:sz w:val="28"/>
        </w:rPr>
        <w:t>
      6)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p>
      <w:pPr>
        <w:spacing w:after="0"/>
        <w:ind w:left="0"/>
        <w:jc w:val="both"/>
      </w:pPr>
      <w:r>
        <w:rPr>
          <w:rFonts w:ascii="Times New Roman"/>
          <w:b w:val="false"/>
          <w:i w:val="false"/>
          <w:color w:val="000000"/>
          <w:sz w:val="28"/>
        </w:rPr>
        <w:t>
      7) айырбастау пункттерінің жанында орналастырылатын, қолма-қол шетел валютасын теңгемен сатып алу және (немесе) сату бағамдары туралы мәліметтер бар ақпарат;</w:t>
      </w:r>
    </w:p>
    <w:p>
      <w:pPr>
        <w:spacing w:after="0"/>
        <w:ind w:left="0"/>
        <w:jc w:val="both"/>
      </w:pPr>
      <w:r>
        <w:rPr>
          <w:rFonts w:ascii="Times New Roman"/>
          <w:b w:val="false"/>
          <w:i w:val="false"/>
          <w:color w:val="000000"/>
          <w:sz w:val="28"/>
        </w:rPr>
        <w:t>
      8) сырттан көру үшін сөрелер мен терезелерді мынадай:</w:t>
      </w:r>
    </w:p>
    <w:p>
      <w:pPr>
        <w:spacing w:after="0"/>
        <w:ind w:left="0"/>
        <w:jc w:val="both"/>
      </w:pPr>
      <w:r>
        <w:rPr>
          <w:rFonts w:ascii="Times New Roman"/>
          <w:b w:val="false"/>
          <w:i w:val="false"/>
          <w:color w:val="000000"/>
          <w:sz w:val="28"/>
        </w:rPr>
        <w:t>
      үй-жайлардың ішінде орналастырылатын тауар өнімі;</w:t>
      </w:r>
    </w:p>
    <w:p>
      <w:pPr>
        <w:spacing w:after="0"/>
        <w:ind w:left="0"/>
        <w:jc w:val="both"/>
      </w:pPr>
      <w:r>
        <w:rPr>
          <w:rFonts w:ascii="Times New Roman"/>
          <w:b w:val="false"/>
          <w:i w:val="false"/>
          <w:color w:val="000000"/>
          <w:sz w:val="28"/>
        </w:rPr>
        <w:t>
      көрсетілетін қызмет түрлері;</w:t>
      </w:r>
    </w:p>
    <w:p>
      <w:pPr>
        <w:spacing w:after="0"/>
        <w:ind w:left="0"/>
        <w:jc w:val="both"/>
      </w:pPr>
      <w:r>
        <w:rPr>
          <w:rFonts w:ascii="Times New Roman"/>
          <w:b w:val="false"/>
          <w:i w:val="false"/>
          <w:color w:val="000000"/>
          <w:sz w:val="28"/>
        </w:rPr>
        <w:t>
      дараландыру құралдары;</w:t>
      </w:r>
    </w:p>
    <w:p>
      <w:pPr>
        <w:spacing w:after="0"/>
        <w:ind w:left="0"/>
        <w:jc w:val="both"/>
      </w:pPr>
      <w:r>
        <w:rPr>
          <w:rFonts w:ascii="Times New Roman"/>
          <w:b w:val="false"/>
          <w:i w:val="false"/>
          <w:color w:val="000000"/>
          <w:sz w:val="28"/>
        </w:rPr>
        <w:t>
      декоративтік және мерекелік безендіру сипатындағы ішкі безендіру жатпайды.</w:t>
      </w:r>
    </w:p>
    <w:bookmarkStart w:name="z11" w:id="9"/>
    <w:p>
      <w:pPr>
        <w:spacing w:after="0"/>
        <w:ind w:left="0"/>
        <w:jc w:val="both"/>
      </w:pPr>
      <w:r>
        <w:rPr>
          <w:rFonts w:ascii="Times New Roman"/>
          <w:b w:val="false"/>
          <w:i w:val="false"/>
          <w:color w:val="000000"/>
          <w:sz w:val="28"/>
        </w:rPr>
        <w:t>
      9. Сыртқы (көрнекi) жарнаманы жергілікті атқарушы органдар не өткізілген ашық конкурстардың қорытындысы негізінде жергілікті атқарушы органдармен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bookmarkEnd w:id="9"/>
    <w:bookmarkStart w:name="z12" w:id="10"/>
    <w:p>
      <w:pPr>
        <w:spacing w:after="0"/>
        <w:ind w:left="0"/>
        <w:jc w:val="both"/>
      </w:pPr>
      <w:r>
        <w:rPr>
          <w:rFonts w:ascii="Times New Roman"/>
          <w:b w:val="false"/>
          <w:i w:val="false"/>
          <w:color w:val="000000"/>
          <w:sz w:val="28"/>
        </w:rPr>
        <w:t>
      10.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сыртқы (көрнекі) жарнама объектiлерiн орналастыру үшiн уақытша жер пайдалануға беріледі.</w:t>
      </w:r>
    </w:p>
    <w:bookmarkEnd w:id="10"/>
    <w:bookmarkStart w:name="z13" w:id="11"/>
    <w:p>
      <w:pPr>
        <w:spacing w:after="0"/>
        <w:ind w:left="0"/>
        <w:jc w:val="both"/>
      </w:pPr>
      <w:r>
        <w:rPr>
          <w:rFonts w:ascii="Times New Roman"/>
          <w:b w:val="false"/>
          <w:i w:val="false"/>
          <w:color w:val="000000"/>
          <w:sz w:val="28"/>
        </w:rPr>
        <w:t>
      11. Жалпыға ортақ пайдаланылатын автомобиль жолдарының бөлiнген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беріледі.</w:t>
      </w:r>
    </w:p>
    <w:bookmarkEnd w:id="11"/>
    <w:bookmarkStart w:name="z14" w:id="12"/>
    <w:p>
      <w:pPr>
        <w:spacing w:after="0"/>
        <w:ind w:left="0"/>
        <w:jc w:val="both"/>
      </w:pPr>
      <w:r>
        <w:rPr>
          <w:rFonts w:ascii="Times New Roman"/>
          <w:b w:val="false"/>
          <w:i w:val="false"/>
          <w:color w:val="000000"/>
          <w:sz w:val="28"/>
        </w:rPr>
        <w:t>
      12.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жол берілмейді.</w:t>
      </w:r>
    </w:p>
    <w:bookmarkEnd w:id="12"/>
    <w:bookmarkStart w:name="z15" w:id="13"/>
    <w:p>
      <w:pPr>
        <w:spacing w:after="0"/>
        <w:ind w:left="0"/>
        <w:jc w:val="both"/>
      </w:pPr>
      <w:r>
        <w:rPr>
          <w:rFonts w:ascii="Times New Roman"/>
          <w:b w:val="false"/>
          <w:i w:val="false"/>
          <w:color w:val="000000"/>
          <w:sz w:val="28"/>
        </w:rPr>
        <w:t xml:space="preserve">
      13. Сыртқы (көрнекі) жарнаманы Алматы қаласының аумағында үй-жайлардың шегінен тыс ашық кеңістікте, жалпыға ортақ пайдаланылатын автомобиль жолдарының бөлінген белдеуінде және бөлінген белдеуінен тыс жерде сыртқы (көрнекі) жарнама объектілерінде орналастырғаны үшін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Кодексінде</w:t>
      </w:r>
      <w:r>
        <w:rPr>
          <w:rFonts w:ascii="Times New Roman"/>
          <w:b w:val="false"/>
          <w:i w:val="false"/>
          <w:color w:val="000000"/>
          <w:sz w:val="28"/>
        </w:rPr>
        <w:t xml:space="preserve"> (бұдан әрі – Салық кодексі) және өзге де нормативтік құқықтық актілерде белгіленген тәртіппен және мөлшерлерде төлемақы алынады. </w:t>
      </w:r>
    </w:p>
    <w:bookmarkEnd w:id="13"/>
    <w:bookmarkStart w:name="z16" w:id="14"/>
    <w:p>
      <w:pPr>
        <w:spacing w:after="0"/>
        <w:ind w:left="0"/>
        <w:jc w:val="both"/>
      </w:pPr>
      <w:r>
        <w:rPr>
          <w:rFonts w:ascii="Times New Roman"/>
          <w:b w:val="false"/>
          <w:i w:val="false"/>
          <w:color w:val="000000"/>
          <w:sz w:val="28"/>
        </w:rPr>
        <w:t>
      14. Жергілікті атқарушы органдарға тиісті хабарлама жібермей сыртқы (көрнекі) жарнама объектілерін өз еркінше орналастыруға жол берілмейді.</w:t>
      </w:r>
    </w:p>
    <w:bookmarkEnd w:id="14"/>
    <w:bookmarkStart w:name="z17" w:id="15"/>
    <w:p>
      <w:pPr>
        <w:spacing w:after="0"/>
        <w:ind w:left="0"/>
        <w:jc w:val="both"/>
      </w:pPr>
      <w:r>
        <w:rPr>
          <w:rFonts w:ascii="Times New Roman"/>
          <w:b w:val="false"/>
          <w:i w:val="false"/>
          <w:color w:val="000000"/>
          <w:sz w:val="28"/>
        </w:rPr>
        <w:t>
      15. Сыртқы (көрнекі) жарнаманы Алматы қаласының аумағында үй-жайлардың шегінен тыс ашық кеңістікте, жалпыға ортақ пайдаланылатын автомобиль жолдарының бөлінген белдеуінде және бөлінген белдеуінен тыс жерде орналастыруға хабарлама жіберілген жағдайда рұқсат етіледі.</w:t>
      </w:r>
    </w:p>
    <w:bookmarkEnd w:id="15"/>
    <w:p>
      <w:pPr>
        <w:spacing w:after="0"/>
        <w:ind w:left="0"/>
        <w:jc w:val="both"/>
      </w:pPr>
      <w:r>
        <w:rPr>
          <w:rFonts w:ascii="Times New Roman"/>
          <w:b w:val="false"/>
          <w:i w:val="false"/>
          <w:color w:val="000000"/>
          <w:sz w:val="28"/>
        </w:rPr>
        <w:t xml:space="preserve">
      Хабарлама Қазақстан Республикасы Ұлттық экономика министрінің 2019 жылғы 13 мамырдағы № 37 </w:t>
      </w:r>
      <w:r>
        <w:rPr>
          <w:rFonts w:ascii="Times New Roman"/>
          <w:b w:val="false"/>
          <w:i w:val="false"/>
          <w:color w:val="000000"/>
          <w:sz w:val="28"/>
        </w:rPr>
        <w:t>бұйрығымен</w:t>
      </w:r>
      <w:r>
        <w:rPr>
          <w:rFonts w:ascii="Times New Roman"/>
          <w:b w:val="false"/>
          <w:i w:val="false"/>
          <w:color w:val="000000"/>
          <w:sz w:val="28"/>
        </w:rPr>
        <w:t xml:space="preserve"> бекітілген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қағидаларының қосымшасына сәйкес нысан бойынша толтырылады.</w:t>
      </w:r>
    </w:p>
    <w:bookmarkStart w:name="z18" w:id="16"/>
    <w:p>
      <w:pPr>
        <w:spacing w:after="0"/>
        <w:ind w:left="0"/>
        <w:jc w:val="both"/>
      </w:pPr>
      <w:r>
        <w:rPr>
          <w:rFonts w:ascii="Times New Roman"/>
          <w:b w:val="false"/>
          <w:i w:val="false"/>
          <w:color w:val="000000"/>
          <w:sz w:val="28"/>
        </w:rPr>
        <w:t xml:space="preserve">
      16. Хабарламаларды сыртқы (көрнекі) жарнаманы орналастыратын жарнама таратушылары сыртқы (көрнекі) жарнаманы Алматы қаласында үй-жайлардың шегінен тыс ашық кеңістікте және Алматы қаласының аумағы арқылы өтетін жалпыға ортақ пайдаланылатын автомобиль жолдарының бөлінген белдеуінде орналастырған кезде – жергілікті атқарушы органына жіберіледі. </w:t>
      </w:r>
    </w:p>
    <w:bookmarkEnd w:id="16"/>
    <w:bookmarkStart w:name="z19" w:id="17"/>
    <w:p>
      <w:pPr>
        <w:spacing w:after="0"/>
        <w:ind w:left="0"/>
        <w:jc w:val="both"/>
      </w:pPr>
      <w:r>
        <w:rPr>
          <w:rFonts w:ascii="Times New Roman"/>
          <w:b w:val="false"/>
          <w:i w:val="false"/>
          <w:color w:val="000000"/>
          <w:sz w:val="28"/>
        </w:rPr>
        <w:t>
      17. Хабарлама сыртқы (көрнекі) жарнама орналастырылатын болжамды күнге дейін кемінде бес жұмыс күні бұрын жібереді.</w:t>
      </w:r>
    </w:p>
    <w:bookmarkEnd w:id="17"/>
    <w:bookmarkStart w:name="z20" w:id="18"/>
    <w:p>
      <w:pPr>
        <w:spacing w:after="0"/>
        <w:ind w:left="0"/>
        <w:jc w:val="both"/>
      </w:pPr>
      <w:r>
        <w:rPr>
          <w:rFonts w:ascii="Times New Roman"/>
          <w:b w:val="false"/>
          <w:i w:val="false"/>
          <w:color w:val="000000"/>
          <w:sz w:val="28"/>
        </w:rPr>
        <w:t>
      18. Хабарламаға:</w:t>
      </w:r>
    </w:p>
    <w:bookmarkEnd w:id="18"/>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ақпараты бар мәліметтер нысаны;</w:t>
      </w:r>
    </w:p>
    <w:p>
      <w:pPr>
        <w:spacing w:after="0"/>
        <w:ind w:left="0"/>
        <w:jc w:val="both"/>
      </w:pPr>
      <w:r>
        <w:rPr>
          <w:rFonts w:ascii="Times New Roman"/>
          <w:b w:val="false"/>
          <w:i w:val="false"/>
          <w:color w:val="000000"/>
          <w:sz w:val="28"/>
        </w:rPr>
        <w:t>
      2) Салық кодексіне сәйкес сыртқы (көрнекі) жарнаманы орналастырудың бірінші айы үшін төлемақының енгізілгенін растайтын құжат;</w:t>
      </w:r>
    </w:p>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p>
      <w:pPr>
        <w:spacing w:after="0"/>
        <w:ind w:left="0"/>
        <w:jc w:val="both"/>
      </w:pPr>
      <w:r>
        <w:rPr>
          <w:rFonts w:ascii="Times New Roman"/>
          <w:b w:val="false"/>
          <w:i w:val="false"/>
          <w:color w:val="000000"/>
          <w:sz w:val="28"/>
        </w:rPr>
        <w:t>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кодексімен бекітілген базалық ай сайынғы мөлшерлемелерге сәйкес есептеледі.</w:t>
      </w:r>
    </w:p>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Start w:name="z21" w:id="19"/>
    <w:p>
      <w:pPr>
        <w:spacing w:after="0"/>
        <w:ind w:left="0"/>
        <w:jc w:val="both"/>
      </w:pPr>
      <w:r>
        <w:rPr>
          <w:rFonts w:ascii="Times New Roman"/>
          <w:b w:val="false"/>
          <w:i w:val="false"/>
          <w:color w:val="000000"/>
          <w:sz w:val="28"/>
        </w:rPr>
        <w:t>
      19. Жергілікті атқарушы органдар хабарлама бойынша ұсынылған материалдарға жойылуы міндетті жазбаша уәжді ескертулер береді.</w:t>
      </w:r>
    </w:p>
    <w:bookmarkEnd w:id="19"/>
    <w:bookmarkStart w:name="z22" w:id="20"/>
    <w:p>
      <w:pPr>
        <w:spacing w:after="0"/>
        <w:ind w:left="0"/>
        <w:jc w:val="both"/>
      </w:pPr>
      <w:r>
        <w:rPr>
          <w:rFonts w:ascii="Times New Roman"/>
          <w:b w:val="false"/>
          <w:i w:val="false"/>
          <w:color w:val="000000"/>
          <w:sz w:val="28"/>
        </w:rPr>
        <w:t>
      Жергілікті атқарушы органдар ескертулер берген жағдайда сыртқы (көрнекі) жарнама ескертулер жойылған жағдайда ғана орналастарылуы мүмкін.</w:t>
      </w:r>
    </w:p>
    <w:bookmarkEnd w:id="20"/>
    <w:bookmarkStart w:name="z23" w:id="21"/>
    <w:p>
      <w:pPr>
        <w:spacing w:after="0"/>
        <w:ind w:left="0"/>
        <w:jc w:val="both"/>
      </w:pPr>
      <w:r>
        <w:rPr>
          <w:rFonts w:ascii="Times New Roman"/>
          <w:b w:val="false"/>
          <w:i w:val="false"/>
          <w:color w:val="000000"/>
          <w:sz w:val="28"/>
        </w:rPr>
        <w:t>
      20. Жергілікті атқарушы органдар хабарламаны алған күннен бастап төрт жұмыс күні ішінде жауап ұсынбаған жағдайда, өтініш беруші сыртқы (көрнекi) жарнаманы өзі мәлімдеген мерзімдерде орналастыра алады.</w:t>
      </w:r>
    </w:p>
    <w:bookmarkEnd w:id="21"/>
    <w:bookmarkStart w:name="z24" w:id="22"/>
    <w:p>
      <w:pPr>
        <w:spacing w:after="0"/>
        <w:ind w:left="0"/>
        <w:jc w:val="both"/>
      </w:pPr>
      <w:r>
        <w:rPr>
          <w:rFonts w:ascii="Times New Roman"/>
          <w:b w:val="false"/>
          <w:i w:val="false"/>
          <w:color w:val="000000"/>
          <w:sz w:val="28"/>
        </w:rPr>
        <w:t>
      21.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bookmarkEnd w:id="22"/>
    <w:bookmarkStart w:name="z25" w:id="23"/>
    <w:p>
      <w:pPr>
        <w:spacing w:after="0"/>
        <w:ind w:left="0"/>
        <w:jc w:val="left"/>
      </w:pPr>
      <w:r>
        <w:rPr>
          <w:rFonts w:ascii="Times New Roman"/>
          <w:b/>
          <w:i w:val="false"/>
          <w:color w:val="000000"/>
        </w:rPr>
        <w:t xml:space="preserve"> 3-тарау. Қорытынды ережелер</w:t>
      </w:r>
    </w:p>
    <w:bookmarkEnd w:id="23"/>
    <w:bookmarkStart w:name="z26" w:id="24"/>
    <w:p>
      <w:pPr>
        <w:spacing w:after="0"/>
        <w:ind w:left="0"/>
        <w:jc w:val="both"/>
      </w:pPr>
      <w:r>
        <w:rPr>
          <w:rFonts w:ascii="Times New Roman"/>
          <w:b w:val="false"/>
          <w:i w:val="false"/>
          <w:color w:val="000000"/>
          <w:sz w:val="28"/>
        </w:rPr>
        <w:t>
      22. Сыртқы (көрнекi) жарнаманы орналастыру егер заңдарда немесе шартта өзгеше көзделмесе, сыртқы (көрнекi) жарнама объектілерінің иелерімен немесе сыртқы (көрнекi) жарнама объектілеріне өзге заттық құқықтарға ие адамдармен жасалған шарттың негізінде жүзеге асырылады.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