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cc22" w14:textId="4fbc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2021 жылғы 16 маусымдағы № 155/6 қаулысы. Қазақстан Республикасының Әділет министрлігінде 2021 жылғы 17 маусымда № 23079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М.С. Шоқановқа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бойынша салық салу нысанының орналасуын ескеретін аймаққа бөлу</w:t>
      </w:r>
      <w:r>
        <w:br/>
      </w:r>
      <w:r>
        <w:rPr>
          <w:rFonts w:ascii="Times New Roman"/>
          <w:b/>
          <w:i w:val="false"/>
          <w:color w:val="000000"/>
        </w:rPr>
        <w:t>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фермасы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фермасы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ХПП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Қызылеңбек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Сейтказин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бөлімшесі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фермасы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фермасы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