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e933" w14:textId="418e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2021 жылғы 23 сәуірдегі № 21-4-7 шешімі. Павлодар облысының Әділет департаментінде 2021 жылғы 29 сәуірде № 7267 болып тіркелді. Күші жойылды - Павлодар облысы Ертіс аудандық мәслихатының 2024 жылғы 22 мамырдағы № 74- 21-8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22.05.2024 </w:t>
      </w:r>
      <w:r>
        <w:rPr>
          <w:rFonts w:ascii="Times New Roman"/>
          <w:b w:val="false"/>
          <w:i w:val="false"/>
          <w:color w:val="ff0000"/>
          <w:sz w:val="28"/>
        </w:rPr>
        <w:t>№ 74-21-8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2-тармағының 4) тармақшасына,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2017 жылғы 2 маусымдағы "Ертіс ауданының аз қамтылған отбасыларға (азаматтарға) тұрғын үй көмегін көрсету тәртібі мен мөлшерін белгілеу туралы" № 61-16-6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5544 болып тіркелген, 2017 жылғы 1 шілдеде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2021 жылғы 23 сәуірдегі</w:t>
            </w:r>
            <w:r>
              <w:br/>
            </w:r>
            <w:r>
              <w:rPr>
                <w:rFonts w:ascii="Times New Roman"/>
                <w:b w:val="false"/>
                <w:i w:val="false"/>
                <w:color w:val="000000"/>
                <w:sz w:val="20"/>
              </w:rPr>
              <w:t>№ 21-4-7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Ертіс ауданы бойынша тұрғын үй көмегін көрсетудің мөлшері мен тәртібі</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Ертіс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10" w:id="8"/>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"Ертіс ауданының жұмыспен қамту және әлеуметтік бағдарламалар бөлімі" мемлекеттік мекемесі (бұдан әрі - уәкілетті орган) жүзеге асырады.</w:t>
      </w:r>
    </w:p>
    <w:bookmarkEnd w:id="8"/>
    <w:bookmarkStart w:name="z11" w:id="9"/>
    <w:p>
      <w:pPr>
        <w:spacing w:after="0"/>
        <w:ind w:left="0"/>
        <w:jc w:val="left"/>
      </w:pPr>
      <w:r>
        <w:rPr>
          <w:rFonts w:ascii="Times New Roman"/>
          <w:b/>
          <w:i w:val="false"/>
          <w:color w:val="000000"/>
        </w:rPr>
        <w:t xml:space="preserve"> 2-тарау. Тұрғын үй көмегін көрсетудің мөлшері</w:t>
      </w:r>
    </w:p>
    <w:bookmarkEnd w:id="9"/>
    <w:bookmarkStart w:name="z12" w:id="10"/>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айлық есептік көрсеткіш шамасынан 1,5 (бір бүтін оннан бес) құрайды.</w:t>
      </w:r>
    </w:p>
    <w:bookmarkEnd w:id="10"/>
    <w:bookmarkStart w:name="z13" w:id="11"/>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bookmarkEnd w:id="11"/>
    <w:p>
      <w:pPr>
        <w:spacing w:after="0"/>
        <w:ind w:left="0"/>
        <w:jc w:val="both"/>
      </w:pPr>
      <w:r>
        <w:rPr>
          <w:rFonts w:ascii="Times New Roman"/>
          <w:b w:val="false"/>
          <w:i w:val="false"/>
          <w:color w:val="000000"/>
          <w:sz w:val="28"/>
        </w:rPr>
        <w:t>
      - жалғыз тұратын азаматтар үшін - 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энергиясын тұтыну нормасы электр плиталарын пайдаланатын тұтынушылар үшін – бір адамға айына 110 (жүз он) киловатт мөлшерінде белгіленсін;</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(тоқсан) киловатт.</w:t>
      </w:r>
    </w:p>
    <w:p>
      <w:pPr>
        <w:spacing w:after="0"/>
        <w:ind w:left="0"/>
        <w:jc w:val="both"/>
      </w:pPr>
      <w:r>
        <w:rPr>
          <w:rFonts w:ascii="Times New Roman"/>
          <w:b w:val="false"/>
          <w:i w:val="false"/>
          <w:color w:val="000000"/>
          <w:sz w:val="28"/>
        </w:rPr>
        <w:t>
      Газ тұтыну нормасы айына бір отбасына он килограмм болып белгіленсін.</w:t>
      </w:r>
    </w:p>
    <w:bookmarkStart w:name="z14" w:id="12"/>
    <w:p>
      <w:pPr>
        <w:spacing w:after="0"/>
        <w:ind w:left="0"/>
        <w:jc w:val="both"/>
      </w:pPr>
      <w:r>
        <w:rPr>
          <w:rFonts w:ascii="Times New Roman"/>
          <w:b w:val="false"/>
          <w:i w:val="false"/>
          <w:color w:val="000000"/>
          <w:sz w:val="28"/>
        </w:rPr>
        <w:t>
      5. Тұрғын үй көмегін есептеу кезінде отбасының жиынтық табысының үлесі шығыстардан 500 (бес жүз) теңгеден 0 (нөл) теңгеге дейін асқан жағдайда, коммуналдық қызметтерді және байланыс қызметтерін тұтыну төлеміне, тұрғын үйді пайдаланғаны үшін жалға алу төлеміне ағымдағы қаржы жылында бір реттен артық емес, айына 1,5 (бір бүтін оннан бес) айлық есептік көрсеткіш мөлшерінде тұрғын үй көмегі тағайындалсын.</w:t>
      </w:r>
    </w:p>
    <w:bookmarkEnd w:id="12"/>
    <w:bookmarkStart w:name="z15" w:id="13"/>
    <w:p>
      <w:pPr>
        <w:spacing w:after="0"/>
        <w:ind w:left="0"/>
        <w:jc w:val="left"/>
      </w:pPr>
      <w:r>
        <w:rPr>
          <w:rFonts w:ascii="Times New Roman"/>
          <w:b/>
          <w:i w:val="false"/>
          <w:color w:val="000000"/>
        </w:rPr>
        <w:t xml:space="preserve"> 3 - тарау. Тұрғын үй көмегін көрсетудің тәртібі</w:t>
      </w:r>
    </w:p>
    <w:bookmarkEnd w:id="13"/>
    <w:bookmarkStart w:name="z16" w:id="14"/>
    <w:p>
      <w:pPr>
        <w:spacing w:after="0"/>
        <w:ind w:left="0"/>
        <w:jc w:val="both"/>
      </w:pPr>
      <w:r>
        <w:rPr>
          <w:rFonts w:ascii="Times New Roman"/>
          <w:b w:val="false"/>
          <w:i w:val="false"/>
          <w:color w:val="000000"/>
          <w:sz w:val="28"/>
        </w:rPr>
        <w:t>
      6.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4"/>
    <w:bookmarkStart w:name="z17" w:id="15"/>
    <w:p>
      <w:pPr>
        <w:spacing w:after="0"/>
        <w:ind w:left="0"/>
        <w:jc w:val="both"/>
      </w:pPr>
      <w:r>
        <w:rPr>
          <w:rFonts w:ascii="Times New Roman"/>
          <w:b w:val="false"/>
          <w:i w:val="false"/>
          <w:color w:val="000000"/>
          <w:sz w:val="28"/>
        </w:rPr>
        <w:t>
      7.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bookmarkEnd w:id="15"/>
    <w:bookmarkStart w:name="z18" w:id="16"/>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