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61a4" w14:textId="9556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2012 жылғы 14 қаңтардағы № 1 және Павлодар облыстық мәслихатының 2012 жылғы 14 қаңтардағы № 413/41 "Облыс орталығында, облыс қалаларында, кенттерінде және ауылдық елді мекендерінде жеке меншікке берілетін жер учаскелері үшін төлемақының базалық ставкалары туралы" бірлескен қаулысы мен шешіміне өзгерістер енгізу туралы</w:t>
      </w:r>
    </w:p>
    <w:p>
      <w:pPr>
        <w:spacing w:after="0"/>
        <w:ind w:left="0"/>
        <w:jc w:val="both"/>
      </w:pPr>
      <w:r>
        <w:rPr>
          <w:rFonts w:ascii="Times New Roman"/>
          <w:b w:val="false"/>
          <w:i w:val="false"/>
          <w:color w:val="000000"/>
          <w:sz w:val="28"/>
        </w:rPr>
        <w:t>Павлодар облысы әкімдігінің 2021 жылғы 26 қарашадағы № 2 бірлескен қаулысы және Павлодар облыстық мәслихатының 2021 жылғы 26 қарашадағы № 84/8 шешімі. Қазақстан Республикасының Әділет министрлігінде 2021 жылғы 11 желтоқсанда № 25739 болып тіркелді</w:t>
      </w:r>
    </w:p>
    <w:p>
      <w:pPr>
        <w:spacing w:after="0"/>
        <w:ind w:left="0"/>
        <w:jc w:val="both"/>
      </w:pPr>
      <w:bookmarkStart w:name="z1" w:id="0"/>
      <w:r>
        <w:rPr>
          <w:rFonts w:ascii="Times New Roman"/>
          <w:b w:val="false"/>
          <w:i w:val="false"/>
          <w:color w:val="000000"/>
          <w:sz w:val="28"/>
        </w:rPr>
        <w:t>
      Павлодар облысының әкімдігі ҚАУЛЫ ЕТЕДІ және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2012 жылғы 14 қаңтардағы № 1 және Павлодар облыстық мәслихатының 2012 жылғы 14 қаңтардағы № 413/41 "Облыс орталығында, облыс қалаларында, кенттерінде және ауылдық елді мекендерінде жеке меншікке берілетін жер учаскелері үшін төлемақының базалық ставкалары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(Нормативтік құқықтық актілерді мемлекеттік тіркеу тізілімінде № 3199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қаулының және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"Ауыл шаруашылығы мақсатындағы жерлерден басқа облыс орталығында, облыстық маңызы бар қалаларда, кенттерде және облыстың ауылдық елді мекендерінде жеке меншікке берілетін жер учаскелеріне төлемақының базалық ставкаларын бекіту туралы";</w:t>
      </w:r>
    </w:p>
    <w:bookmarkStart w:name="z4" w:id="3"/>
    <w:p>
      <w:pPr>
        <w:spacing w:after="0"/>
        <w:ind w:left="0"/>
        <w:jc w:val="both"/>
      </w:pPr>
      <w:r>
        <w:rPr>
          <w:rFonts w:ascii="Times New Roman"/>
          <w:b w:val="false"/>
          <w:i w:val="false"/>
          <w:color w:val="000000"/>
          <w:sz w:val="28"/>
        </w:rPr>
        <w:t xml:space="preserve">
      көрсетілген бірлескен қаулы мен шешімнің </w:t>
      </w:r>
      <w:r>
        <w:rPr>
          <w:rFonts w:ascii="Times New Roman"/>
          <w:b w:val="false"/>
          <w:i w:val="false"/>
          <w:color w:val="000000"/>
          <w:sz w:val="28"/>
        </w:rPr>
        <w:t xml:space="preserve">1-тармағы </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"1. Осы бірлескен қаулы мен шешімнің қосымшасына сәйкес ауыл шаруашылығы мақсатындағы жерлерден басқа облыс орталығында, облыстық маңызы бар қалаларда, кенттерде және облыстың ауылдық елді мекендерінде жеке меншікке берілетін жер учаскелеріне төлемақының базалық ставкалары бекітілсін.";</w:t>
      </w:r>
    </w:p>
    <w:bookmarkStart w:name="z5" w:id="4"/>
    <w:p>
      <w:pPr>
        <w:spacing w:after="0"/>
        <w:ind w:left="0"/>
        <w:jc w:val="both"/>
      </w:pPr>
      <w:r>
        <w:rPr>
          <w:rFonts w:ascii="Times New Roman"/>
          <w:b w:val="false"/>
          <w:i w:val="false"/>
          <w:color w:val="000000"/>
          <w:sz w:val="28"/>
        </w:rPr>
        <w:t xml:space="preserve">
      көрсетілген бірлескен қаулы мен шешімнің </w:t>
      </w:r>
      <w:r>
        <w:rPr>
          <w:rFonts w:ascii="Times New Roman"/>
          <w:b w:val="false"/>
          <w:i w:val="false"/>
          <w:color w:val="000000"/>
          <w:sz w:val="28"/>
        </w:rPr>
        <w:t>қосымшасы</w:t>
      </w:r>
      <w:r>
        <w:rPr>
          <w:rFonts w:ascii="Times New Roman"/>
          <w:b w:val="false"/>
          <w:i w:val="false"/>
          <w:color w:val="000000"/>
          <w:sz w:val="28"/>
        </w:rPr>
        <w:t xml:space="preserve"> осы бірлескен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p>
      <w:pPr>
        <w:spacing w:after="0"/>
        <w:ind w:left="0"/>
        <w:jc w:val="both"/>
      </w:pPr>
      <w:r>
        <w:rPr>
          <w:rFonts w:ascii="Times New Roman"/>
          <w:b w:val="false"/>
          <w:i w:val="false"/>
          <w:color w:val="000000"/>
          <w:sz w:val="28"/>
        </w:rPr>
        <w:t>
      2. Осы бірлескен қаулы мен шешім оның алғашқы ресми жарияланған күнінен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 әкімінің міндетін атқарушысы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Крук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2021 жылғы 26 қарашадағы</w:t>
            </w:r>
            <w:r>
              <w:br/>
            </w:r>
            <w:r>
              <w:rPr>
                <w:rFonts w:ascii="Times New Roman"/>
                <w:b w:val="false"/>
                <w:i w:val="false"/>
                <w:color w:val="000000"/>
                <w:sz w:val="20"/>
              </w:rPr>
              <w:t>№ 2 мен 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26 қарашадағы № 84/8</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2012 жылғы 14 қаңтардағы</w:t>
            </w:r>
            <w:r>
              <w:br/>
            </w:r>
            <w:r>
              <w:rPr>
                <w:rFonts w:ascii="Times New Roman"/>
                <w:b w:val="false"/>
                <w:i w:val="false"/>
                <w:color w:val="000000"/>
                <w:sz w:val="20"/>
              </w:rPr>
              <w:t>№1 мен Павлодар облыстық</w:t>
            </w:r>
            <w:r>
              <w:br/>
            </w:r>
            <w:r>
              <w:rPr>
                <w:rFonts w:ascii="Times New Roman"/>
                <w:b w:val="false"/>
                <w:i w:val="false"/>
                <w:color w:val="000000"/>
                <w:sz w:val="20"/>
              </w:rPr>
              <w:t>мәслихаттың 2012 жылғы</w:t>
            </w:r>
            <w:r>
              <w:br/>
            </w:r>
            <w:r>
              <w:rPr>
                <w:rFonts w:ascii="Times New Roman"/>
                <w:b w:val="false"/>
                <w:i w:val="false"/>
                <w:color w:val="000000"/>
                <w:sz w:val="20"/>
              </w:rPr>
              <w:t>14 қаңтардағы № 413/41</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Ауыл шаруашылығы мақсатындағы жерлерден басқа облыс орталығында, облыстық маңызы бар қалаларда, кенттерде және облыстың ауылдық елді мекендерінде жеке меншікке берілетін жер учаскелеріне төлемақының базалық ставкалары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2707"/>
        <w:gridCol w:w="5927"/>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елді мекендері</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төлемақының базалық ставкасы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(облыстық орталық)</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 Екібастұз</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поселкесі</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поселкесі</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Жақсат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Атығай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Төртүй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Мыңтомар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Көксиыр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бөлімше</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Бесқауға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 Ақсу</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Жолқұдық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Ребровка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Парамоновка бөлімшесі</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Пограничник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станциясы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станциясы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Сольветка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Борықтал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Жаңашаруа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Дөнентаев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Сырлықала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ауданы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Приреченск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Қарабұзау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Жалаулы ауылдық округі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Балтасап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Шолақсор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Әуелбек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Исантерек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Қожамжар ауылдық округі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Жаңатап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Әбжан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Басқамыс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Баянауыл ауылдық округі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Қайың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Қандықарасу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Қызылшілік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Үшқұлын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Майкөбе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Сұлужон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Шөптікөл ауылы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Ақмектеп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Буркітті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Жаңатілек ауылдық округі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Мұрынтал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Шоманкөл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Жарылғап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Үйтас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Шорман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Көкдомбақ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Ақши ауылы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Пятерыжск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Жолтаптық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Кузьмино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Веселорощин ауылдық округі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Веселая роща ауылы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Жаңабірлік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ауылдық округі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жұлдыз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Есқара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Екішоқ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 ауылдық округі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Церковное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Груздевка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Үрлітүб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Ұзынсу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Аманкелді ауылдық округі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Қоскөл ауылы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Қызылқақ ауылы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Тоғызақ ауылы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Бұланбай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Тереңкөл ауданы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Қарасуық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Осьмерыжск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Новоспасовка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Қызылдау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Воронцовка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Фрументьевка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Аққулы ауданы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Баймолдин атындағы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Мерғалым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Қазантай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Шоқтал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Төсағаш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Жабағлы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Ямышево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Қызылқоғам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Көктүбек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Белогорский ХПП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фермасы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фермасы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фермасы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фермасы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Қызылеңбек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Майтүбек ауылы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Майтүбек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 Сейтқазин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бөлімшесі</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Ақшиман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Ақшиман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Коряковка ауылы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Жертұмсық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Новоямышев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Әйтім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Кемеңгер ауылдық округі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Красноармейка станциясы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Шаңды ауылы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Госплемстанция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апа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Новочерноярка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Сычевка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Қаратай ауылы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Ольхов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Тимирязев ауылы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Чистополь ауылы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Богодаровка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Құрқамыс станциясы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Арбаиген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Ботабас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Хмельницкое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станциясы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Көлбұлақ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ауылдық округі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Есілбай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Садық-Ащы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ауылы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