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ad9b" w14:textId="83ca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2021 жылғы 25 наурыздағы "2021 жылға арналған агроөнеркәсіптік кешен саласындағы кейбір мәселелері туралы" № 84/3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18 қарашадағы № 303/8 қаулысы. Қазақстан Республикасының Әділет министрлігінде 2021 жылғы 19 қарашада № 25238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2021 жылғы 25 наурыздағы "2021 жылға арналған агроөнеркәсіптік кешен саласындағы кейбір мәселелері туралы" № 84/3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7231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Мыналар: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1-қосымшасына сәйкес 2021 жылға арналған асыл тұқымды мал шаруашылығын дамытуды, мал шаруашылығы өнімінің өнімділігі мен сапасын арттыруды субсидиялау бағыттары бойынша субсидиялар көлемдері;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2-қосымшасына сәйкес ауыл шаруашылығы жануарларының аналық басының азығына жұмсалған шығындар құнын арзандатуға субсидиялар нормативтері;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3-қосымшасына сәйкес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 бекітілсін.";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М.О. Өтешовке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асыл тұқымды мал шаруашылығын дамытуды, мал шаруашылығы өнімінің өнімділігі мен сапасын арттыруды субсидиялау бағыттары бойынша субсидиялар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және етті-сүтті мал шаруашылығы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тұқымдық шығу тегіне сәйкес келетін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(оның ішінде сүтті және сүтті-етті тұқымдардың еркек дарақтары)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43 579 332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1 961 069,94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120 459,96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3 192 058,74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 және сүтті-етті бағыттағы ірі қара малдың аналық басы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1 508 697,26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аналық басының азығына жұмсалған шығындар құнын арзандатуға субсидиялар нормативтері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САЖ-да субсидиялау шарттарына сәйкестігін тексеру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беру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берген сәтте аналық мал басының САТЖАҚ-та және АЖБ-да тіркелуі және деректердің сәйкестігі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САТЖАҚ-пен және АЖБ-мен интеграцияланған өзара іс-қимыл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желтоқсанға (қоса алғанда) дейін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 етті бағыттағы ірі қара малдың аналық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берген сәтте (18 айдан асқан сиыр мен қашарлардың) меншікті аналық басының 600 бастан кем емес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(18 айдан асқан сиыр мен қашарлардың) меншікті аналық басының 1 бастан 200 басқа (қоса алғанда) дейін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жайылымның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меншікті қойдың аналық басының (12 айдан асқан) 1 бастан 2 000 басқа (қоса алғанда) дейін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жайылымның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АЖБ – ауыл шаруашылығы жануарларын бірдейлендіру жөніндегі дерекқор;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САЖ – субсидиялаудың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САТЖАҚ – селекциялық және асыл тұқымдық жұмыстың ақпараттық қоры.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