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8bfd" w14:textId="69a8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454 "Қарасу ауданының 2021-2023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2021 жылғы 1 маусымдағы № 39 шешімі. Қазақстан Республикасының Әділет министрлігінде 2021 жылғы 10 маусымда № 22992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2021-2023 жылдарға арналған аудандық бюджеті туралы" 2020 жылғы 28 желтоқсандағы № 454 (Нормативтік құқықтық актілерді мемлекеттік тіркеу тізілімінде № 9671)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4 803 244,5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1 567 234,0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13 548,0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–13 688,0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3 208 774,5 мың теңге;</w:t>
      </w:r>
    </w:p>
    <w:bookmarkEnd w:id="8"/>
    <w:bookmarkStart w:name="z13" w:id="9"/>
    <w:p>
      <w:pPr>
        <w:spacing w:after="0"/>
        <w:ind w:left="0"/>
        <w:jc w:val="both"/>
      </w:pPr>
      <w:r>
        <w:rPr>
          <w:rFonts w:ascii="Times New Roman"/>
          <w:b w:val="false"/>
          <w:i w:val="false"/>
          <w:color w:val="000000"/>
          <w:sz w:val="28"/>
        </w:rPr>
        <w:t>
      2) шығындар – 5 123 610,3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60 563,0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87 510,0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26 947,0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87 600,0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87 600,0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- 468 528,8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468 528,8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3208774,5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