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2823" w14:textId="7e32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Жітіқара ауданы мәслихатының 2021 жылғы 14 мамырдағы № 45 шешімі. Қостанай облысының Әділет департаментінде 2021 жылғы 14 мамырда № 9916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Жітіқара ауданы мәслихатының 13.02.2025 </w:t>
      </w:r>
      <w:r>
        <w:rPr>
          <w:rFonts w:ascii="Times New Roman"/>
          <w:b w:val="false"/>
          <w:i w:val="false"/>
          <w:color w:val="ff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w:t>
      </w:r>
      <w:r>
        <w:rPr>
          <w:rFonts w:ascii="Times New Roman"/>
          <w:b w:val="false"/>
          <w:i w:val="false"/>
          <w:color w:val="000000"/>
          <w:sz w:val="28"/>
        </w:rPr>
        <w:t xml:space="preserve">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13.02.2025 </w:t>
      </w:r>
      <w:r>
        <w:rPr>
          <w:rFonts w:ascii="Times New Roman"/>
          <w:b w:val="false"/>
          <w:i w:val="false"/>
          <w:color w:val="000000"/>
          <w:sz w:val="28"/>
        </w:rPr>
        <w:t>№ 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8 маусымдағы № 414, Нормативтік құқықтық актілерді мемлекеттік тіркеу тізілімінде № 9275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Богатырева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