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b75" w14:textId="6f53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6 қаңтардағы № 551 шешімі. Қостанай облысының Әділет департаментінде 2021 жылғы 8 қаңтарда № 9695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102 539,0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99 494,0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102 818,6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-279,6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2021 жылға арналған қалалық бюджетінен Горняцк кентінің бюджетіне берілетін бюджеттік субвенциялар көлемдері 33 413,0 мың теңгені құрайтыны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Горняцк кентінің бюджетінен Рудный қаласының қалалық бюджетіне бюджеттік алып қоюлар көлемдері 0,0 мың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Қашар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197 499,2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34 920,0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606,0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161 973,2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200 144,3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-2 645,1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2 645,1 мың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Рудный қаласы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2021 жылға арналған қалалық бюджетінен Қашар кентінің бюджетіне берілетін бюджеттік субвенциялар көлемдері 52 821,0 мың теңгені құрайтыны ескерілсін.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Қашар кентінің бюджетінен Рудный қаласының қалалық бюджетіне бюджеттік алып қоюлар көлемдері 0,0 мың теңгені құрайтыны ескерілсін.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Жиырмасыншы кезекті сессияның төрағасы, 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2021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2022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2022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