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b9e8" w14:textId="3d6b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25 тамыздағы № 86 шешімі. Қазақстан Республикасының Әділет министрлігінде 2021 жылғы 26 тамызда № 24122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351 679 746,6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9 363 593,9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4 028 342,1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338 251 760,6 мың теңге;</w:t>
      </w:r>
    </w:p>
    <w:bookmarkEnd w:id="7"/>
    <w:bookmarkStart w:name="z13" w:id="8"/>
    <w:p>
      <w:pPr>
        <w:spacing w:after="0"/>
        <w:ind w:left="0"/>
        <w:jc w:val="both"/>
      </w:pPr>
      <w:r>
        <w:rPr>
          <w:rFonts w:ascii="Times New Roman"/>
          <w:b w:val="false"/>
          <w:i w:val="false"/>
          <w:color w:val="000000"/>
          <w:sz w:val="28"/>
        </w:rPr>
        <w:t>
      2) шығындар – 351 067 840,0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10 673 412,2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13 032 460,8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2 359 048,6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9 970 413,9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- 20 031 919,5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20 031 919,5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1" w:id="15"/>
    <w:p>
      <w:pPr>
        <w:spacing w:after="0"/>
        <w:ind w:left="0"/>
        <w:jc w:val="both"/>
      </w:pPr>
      <w:r>
        <w:rPr>
          <w:rFonts w:ascii="Times New Roman"/>
          <w:b w:val="false"/>
          <w:i w:val="false"/>
          <w:color w:val="000000"/>
          <w:sz w:val="28"/>
        </w:rPr>
        <w:t>
      2) тармақша жаңа редакцияда жазылсын:</w:t>
      </w:r>
    </w:p>
    <w:bookmarkEnd w:id="15"/>
    <w:bookmarkStart w:name="z22" w:id="1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Рудный қаласын қоспағанда – 92% мөлшерінде;";</w:t>
      </w:r>
    </w:p>
    <w:bookmarkEnd w:id="16"/>
    <w:bookmarkStart w:name="z23" w:id="17"/>
    <w:p>
      <w:pPr>
        <w:spacing w:after="0"/>
        <w:ind w:left="0"/>
        <w:jc w:val="both"/>
      </w:pPr>
      <w:r>
        <w:rPr>
          <w:rFonts w:ascii="Times New Roman"/>
          <w:b w:val="false"/>
          <w:i w:val="false"/>
          <w:color w:val="000000"/>
          <w:sz w:val="28"/>
        </w:rPr>
        <w:t>
      5) тармақша жаңа редакцияда жазылсын:</w:t>
      </w:r>
    </w:p>
    <w:bookmarkEnd w:id="17"/>
    <w:bookmarkStart w:name="z24" w:id="18"/>
    <w:p>
      <w:pPr>
        <w:spacing w:after="0"/>
        <w:ind w:left="0"/>
        <w:jc w:val="both"/>
      </w:pPr>
      <w:r>
        <w:rPr>
          <w:rFonts w:ascii="Times New Roman"/>
          <w:b w:val="false"/>
          <w:i w:val="false"/>
          <w:color w:val="000000"/>
          <w:sz w:val="28"/>
        </w:rPr>
        <w:t>
      "5) әлеуметтік салық бойынша 100% мөлшерінде, Рудный қаласын қоспағанда – 92% мөлшерінде.";</w:t>
      </w:r>
    </w:p>
    <w:bookmarkEnd w:id="18"/>
    <w:bookmarkStart w:name="z25"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6" w:id="21"/>
    <w:p>
      <w:pPr>
        <w:spacing w:after="0"/>
        <w:ind w:left="0"/>
        <w:jc w:val="left"/>
      </w:pPr>
      <w:r>
        <w:rPr>
          <w:rFonts w:ascii="Times New Roman"/>
          <w:b/>
          <w:i w:val="false"/>
          <w:color w:val="000000"/>
        </w:rPr>
        <w:t xml:space="preserve"> Қостанай облысының 2021 жылға арналған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351 679 746,6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9 363 593,9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338 251 760,6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246 607 367,0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131 670 740,7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92 453 184,8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87 337 275,6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24 826 198,0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39 846 970,2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16 764 603,1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16 764 603,1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16 671 757,1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20 031 919,5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2"/>
    <w:p>
      <w:pPr>
        <w:spacing w:after="0"/>
        <w:ind w:left="0"/>
        <w:jc w:val="left"/>
      </w:pPr>
      <w:r>
        <w:rPr>
          <w:rFonts w:ascii="Times New Roman"/>
          <w:b/>
          <w:i w:val="false"/>
          <w:color w:val="000000"/>
        </w:rPr>
        <w:t xml:space="preserve"> Қостанай облысының 2022 жылға арналған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218 268 433,0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218 268 371,0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23"/>
    <w:p>
      <w:pPr>
        <w:spacing w:after="0"/>
        <w:ind w:left="0"/>
        <w:jc w:val="left"/>
      </w:pPr>
      <w:r>
        <w:rPr>
          <w:rFonts w:ascii="Times New Roman"/>
          <w:b/>
          <w:i w:val="false"/>
          <w:color w:val="000000"/>
        </w:rPr>
        <w:t xml:space="preserve"> Қостанай облысының 2023 жылға арналған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187 583 460,1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187 751 616,1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