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4b65" w14:textId="efe4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15 желтоқсандағы № 570 "Қостанай облысының 2021-2023 жылдарға арналған облыстық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2021 жылғы 28 мамырдағы № 52 шешімі. Қазақстан Республикасының Әділет министрлігінде 2021 жылғы 2 маусымда № 22913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2021-2023 жылдарға арналған облыстық бюджеті туралы" 2020 жылғы 15 желтоқсандағы № 570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9650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Қостанай облысының 2021-2023 жылдарға арналған бюджеті тиісінше осы шешімнің 1, 2 және 3-қосымшаларына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323 091 498,1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6 074 548,7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2 018 665,8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36 050,0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314 962 233,6 мың теңге;</w:t>
      </w:r>
    </w:p>
    <w:bookmarkEnd w:id="7"/>
    <w:bookmarkStart w:name="z13" w:id="8"/>
    <w:p>
      <w:pPr>
        <w:spacing w:after="0"/>
        <w:ind w:left="0"/>
        <w:jc w:val="both"/>
      </w:pPr>
      <w:r>
        <w:rPr>
          <w:rFonts w:ascii="Times New Roman"/>
          <w:b w:val="false"/>
          <w:i w:val="false"/>
          <w:color w:val="000000"/>
          <w:sz w:val="28"/>
        </w:rPr>
        <w:t>
      2) шығындар – 330 071 944,4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10 081 105,3 мың теңге, оның iшiнде:</w:t>
      </w:r>
    </w:p>
    <w:bookmarkEnd w:id="9"/>
    <w:bookmarkStart w:name="z15" w:id="10"/>
    <w:p>
      <w:pPr>
        <w:spacing w:after="0"/>
        <w:ind w:left="0"/>
        <w:jc w:val="both"/>
      </w:pPr>
      <w:r>
        <w:rPr>
          <w:rFonts w:ascii="Times New Roman"/>
          <w:b w:val="false"/>
          <w:i w:val="false"/>
          <w:color w:val="000000"/>
          <w:sz w:val="28"/>
        </w:rPr>
        <w:t>
      бюджеттік кредиттер – 11 932 460,8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1 851 355,5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1 970 413,9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- 19 031 965,5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19 031 965,5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"15. 2021 жылғы 31 желтоқсандағы жағдай бойынша Қостанай облысының жергілікті атқарушы органының борыш лимиті 93 745 811,5 мың теңге мөлшерінде белгіленсін.";</w:t>
      </w:r>
    </w:p>
    <w:bookmarkEnd w:id="15"/>
    <w:bookmarkStart w:name="z22"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6"/>
    <w:bookmarkStart w:name="z23" w:id="17"/>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Жанбыршина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4" w:id="18"/>
    <w:p>
      <w:pPr>
        <w:spacing w:after="0"/>
        <w:ind w:left="0"/>
        <w:jc w:val="left"/>
      </w:pPr>
      <w:r>
        <w:rPr>
          <w:rFonts w:ascii="Times New Roman"/>
          <w:b/>
          <w:i w:val="false"/>
          <w:color w:val="000000"/>
        </w:rPr>
        <w:t xml:space="preserve"> Қостанай облысының 2021 жылға арналған облыстық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323 091 498,1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6 074 548,7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6 074 548,7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6 066 473,7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2 018 665,8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1 561 573,4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314 962 233,6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91 644 393,6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91 644 393,6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223 317 840,0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223 317 840,0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330 071 944,4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2 885 333,7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1 918 924,1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10 514 405,0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10 514 405,0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10 514 405,0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8 977 349,0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130 987 226,7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9 197 989,0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92 640 973,1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87 712 044,1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3 409 852,7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62 212 754,2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11 114 430,0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9 952 410,0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9 952 410,0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11 405 089,6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11 343 455,3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6 178 823,6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12 325 055,4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3 493 865,2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400 569,4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1 615 176,1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943 413,7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943 413,7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7 345 849,2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7 345 849,2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6 521 824,2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11 649 305,3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5 374 684,8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3 749 089,8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5 844 287,5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5 732 981,5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25 144 217,3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25 144 217,3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25 144 217,3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876 929,3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22 317 745,0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10 339 517,1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2 545 625,3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2 545 625,3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1 209 882,5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5 278 501,6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5 061 865,6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633 794,8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633 794,8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33 774 718,0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31 812 549,0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30 238 885,0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8 796 719,2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996 280,8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16 550 279,8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16 550 279,8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16 481 694,8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15 370 581,3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14 656 656,7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9 513 072,6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9 513 072,6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5 053 856,5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5 143 584,1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5 143 584,1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4 361 118,3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9 448 328,6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4 458 201,6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1 553 192,6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1 273 681,3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45 526 982,5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45 526 982,5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45 526 982,5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34 298 212,0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10 081 105,3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11 932 460,8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9 282 457,8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9 282 457,8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9 282 457,8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9 282 457,8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1 831 331,4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-19 031 965,5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19 031 965,5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3" w:id="19"/>
    <w:p>
      <w:pPr>
        <w:spacing w:after="0"/>
        <w:ind w:left="0"/>
        <w:jc w:val="left"/>
      </w:pPr>
      <w:r>
        <w:rPr>
          <w:rFonts w:ascii="Times New Roman"/>
          <w:b/>
          <w:i w:val="false"/>
          <w:color w:val="000000"/>
        </w:rPr>
        <w:t xml:space="preserve"> Қостанай облысының 2022 жылға арналған облыстық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225 488 703,0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44 933 479,0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44 933 479,0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178 007 797,0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143 949 274,0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143 949 274,0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225 488 641,0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35 866 535,3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17 334 212,3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11 621 437,0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4 508 635,3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4 508 635,3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9 187 091,0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4 746 283,6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923 158,6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33 649 086,0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8 779 183,0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11 289 336,8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11 289 336,8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11 289 336,8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9 451 778,8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22 778 893,0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19 504 091,0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16 562 183,7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16 562 183,7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16 496 666,7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16 368 900,7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18 091 894,6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13 281 550,6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13 281 550,6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9 850 449,6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3 190 494,1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19 055 898,0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15 638 174,0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2 906 931,2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11 300 161,2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-2 906 869,2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2 906 869,2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2" w:id="20"/>
    <w:p>
      <w:pPr>
        <w:spacing w:after="0"/>
        <w:ind w:left="0"/>
        <w:jc w:val="left"/>
      </w:pPr>
      <w:r>
        <w:rPr>
          <w:rFonts w:ascii="Times New Roman"/>
          <w:b/>
          <w:i w:val="false"/>
          <w:color w:val="000000"/>
        </w:rPr>
        <w:t xml:space="preserve"> Қостанай облысының 2023 жылға арналған облыстық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183 896 072,7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9 163 100,7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9 163 100,7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9 154 282,7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172 202 191,0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136 387 558,0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184 064 228,7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39 399 297,0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13 119 658,0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8 679 362,0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26 431 940,9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26 431 940,9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26 431 940,9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21 999 192,9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8 659 565,0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23 660 296,0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20 283 517,0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15 035 119,5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15 035 119,5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14 967 556,5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14 834 841,5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1 520 065,3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1 214 318,2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1 214 318,2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34 546 123,0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-2 682 337,0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