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4b65" w14:textId="efe4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28 мамырдағы № 52 шешімі. Қазақстан Республикасының Әділет министрлігінде 2021 жылғы 2 маусымда № 22913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323 091 498,1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6 074 548,7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2 018 665,8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36 050,0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314 962 233,6 мың теңге;</w:t>
      </w:r>
    </w:p>
    <w:bookmarkEnd w:id="7"/>
    <w:bookmarkStart w:name="z13" w:id="8"/>
    <w:p>
      <w:pPr>
        <w:spacing w:after="0"/>
        <w:ind w:left="0"/>
        <w:jc w:val="both"/>
      </w:pPr>
      <w:r>
        <w:rPr>
          <w:rFonts w:ascii="Times New Roman"/>
          <w:b w:val="false"/>
          <w:i w:val="false"/>
          <w:color w:val="000000"/>
          <w:sz w:val="28"/>
        </w:rPr>
        <w:t>
      2) шығындар – 330 071 944,4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10 081 105,3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11 932 460,8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1 851 355,5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1 970 413,9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- 19 031 965,5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19 031 965,5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"15. 2021 жылғы 31 желтоқсандағы жағдай бойынша Қостанай облысының жергілікті атқарушы органының борыш лимиті 93 745 811,5 мың теңге мөлшерінде белгіленсін.";</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Жанбыршина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8"/>
    <w:p>
      <w:pPr>
        <w:spacing w:after="0"/>
        <w:ind w:left="0"/>
        <w:jc w:val="left"/>
      </w:pPr>
      <w:r>
        <w:rPr>
          <w:rFonts w:ascii="Times New Roman"/>
          <w:b/>
          <w:i w:val="false"/>
          <w:color w:val="000000"/>
        </w:rPr>
        <w:t xml:space="preserve"> Қостанай облысының 2021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323 091 498,1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6 066 473,7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314 962 233,6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223 317 840,0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330 071 944,4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130 987 226,7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92 640 973,1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87 712 044,1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62 212 754,2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25 144 217,3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25 144 217,3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25 144 217,3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33 774 718,0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16 481 694,8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11 932 460,8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19 031 965,5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19"/>
    <w:p>
      <w:pPr>
        <w:spacing w:after="0"/>
        <w:ind w:left="0"/>
        <w:jc w:val="left"/>
      </w:pPr>
      <w:r>
        <w:rPr>
          <w:rFonts w:ascii="Times New Roman"/>
          <w:b/>
          <w:i w:val="false"/>
          <w:color w:val="000000"/>
        </w:rPr>
        <w:t xml:space="preserve"> Қостанай облысының 2022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225 488 641,0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35 866 535,3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17 334 212,3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16 562 183,7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16 562 183,7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16 368 900,7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18 091 894,6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11 300 161,2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0"/>
    <w:p>
      <w:pPr>
        <w:spacing w:after="0"/>
        <w:ind w:left="0"/>
        <w:jc w:val="left"/>
      </w:pPr>
      <w:r>
        <w:rPr>
          <w:rFonts w:ascii="Times New Roman"/>
          <w:b/>
          <w:i w:val="false"/>
          <w:color w:val="000000"/>
        </w:rPr>
        <w:t xml:space="preserve"> Қостанай облысының 2023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183 896 072,7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184 064 228,7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