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f630" w14:textId="0f2f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Үлкен Илюк шатқалының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2021 жылғы 5 ақпандағы № 62 қаулысы. Қостанай облысының Әділет департаментінде 2021 жылғы 9 ақпанда № 9751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ауданы Үлкен Илюк шатқалының су қорғау аймағы мен белдеуі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ауданы Үлкен Илюк шатқалының су қорғау аймағы мен белдеуін шаруашылықта пайдаланудың режимі мен ерекше жағдайлары белгіленсін.</w:t>
      </w:r>
    </w:p>
    <w:bookmarkEnd w:id="2"/>
    <w:bookmarkStart w:name="z7" w:id="3"/>
    <w:p>
      <w:pPr>
        <w:spacing w:after="0"/>
        <w:ind w:left="0"/>
        <w:jc w:val="both"/>
      </w:pPr>
      <w:r>
        <w:rPr>
          <w:rFonts w:ascii="Times New Roman"/>
          <w:b w:val="false"/>
          <w:i w:val="false"/>
          <w:color w:val="000000"/>
          <w:sz w:val="28"/>
        </w:rPr>
        <w:t>
      3.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2021 жылғы 5 ақпандағы</w:t>
            </w:r>
            <w:r>
              <w:br/>
            </w:r>
            <w:r>
              <w:rPr>
                <w:rFonts w:ascii="Times New Roman"/>
                <w:b w:val="false"/>
                <w:i w:val="false"/>
                <w:color w:val="000000"/>
                <w:sz w:val="20"/>
              </w:rPr>
              <w:t>№ 62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Қостанай ауданы Үлкен Илюк шатқалының су қорғау аймағы мен белдеуі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Үлкен Илюк шатқалы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2021 жылғы 5 ақпандағы</w:t>
            </w:r>
            <w:r>
              <w:br/>
            </w:r>
            <w:r>
              <w:rPr>
                <w:rFonts w:ascii="Times New Roman"/>
                <w:b w:val="false"/>
                <w:i w:val="false"/>
                <w:color w:val="000000"/>
                <w:sz w:val="20"/>
              </w:rPr>
              <w:t>№ 62 қаулысына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Қостанай ауданы Үлкен Илюк шатқалының су қорғау аймағы мен белдеуін шаруашылықта пайдаланудың режимі мен ерекше жағдайлары</w:t>
      </w:r>
    </w:p>
    <w:bookmarkEnd w:id="9"/>
    <w:bookmarkStart w:name="z17" w:id="10"/>
    <w:p>
      <w:pPr>
        <w:spacing w:after="0"/>
        <w:ind w:left="0"/>
        <w:jc w:val="both"/>
      </w:pPr>
      <w:r>
        <w:rPr>
          <w:rFonts w:ascii="Times New Roman"/>
          <w:b w:val="false"/>
          <w:i w:val="false"/>
          <w:color w:val="000000"/>
          <w:sz w:val="28"/>
        </w:rPr>
        <w:t>
      1. Су қорғау белдеуінің шегінде:</w:t>
      </w:r>
    </w:p>
    <w:bookmarkEnd w:id="10"/>
    <w:bookmarkStart w:name="z18"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19" w:id="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2"/>
    <w:bookmarkStart w:name="z20" w:id="1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3"/>
    <w:bookmarkStart w:name="z21" w:id="1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4"/>
    <w:bookmarkStart w:name="z22" w:id="1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5"/>
    <w:bookmarkStart w:name="z23" w:id="1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6"/>
    <w:bookmarkStart w:name="z24" w:id="17"/>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7"/>
    <w:bookmarkStart w:name="z25" w:id="18"/>
    <w:p>
      <w:pPr>
        <w:spacing w:after="0"/>
        <w:ind w:left="0"/>
        <w:jc w:val="both"/>
      </w:pPr>
      <w:r>
        <w:rPr>
          <w:rFonts w:ascii="Times New Roman"/>
          <w:b w:val="false"/>
          <w:i w:val="false"/>
          <w:color w:val="000000"/>
          <w:sz w:val="28"/>
        </w:rPr>
        <w:t>
      2. Су қорғау аймағының шегінде:</w:t>
      </w:r>
    </w:p>
    <w:bookmarkEnd w:id="18"/>
    <w:bookmarkStart w:name="z26"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27" w:id="2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0"/>
    <w:bookmarkStart w:name="z28"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29"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2"/>
    <w:bookmarkStart w:name="z30"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3"/>
    <w:bookmarkStart w:name="z31" w:id="2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
    <w:bookmarkStart w:name="z32"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5"/>
    <w:bookmarkStart w:name="z33" w:id="2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