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7421" w14:textId="f937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4 қарашадағы № 8/47 шешімі. Қазақстан Республикасының Әділет министрлігінде 2021 жылғы 15 қарашада № 25165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сәйкес,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2021 жылға бір шаршы метр үшін 29,92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