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0a93" w14:textId="1f70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ауданының елді мекендеріндегі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2021 жылғы 13 қаңтардағы № 175 қаулысы. Маңғыстау облысы Әділет департаментінде 2021 жылғы 14 қаңтарда № 4425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Маңғыстау ауданы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ауданының елді мекендеріндегі салық салу объектісінің орналасуын ескеретін аймаққа бөлу коэффициенттері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жер қатынастары бөлімі" мемлекеттік мекемесі (М.Сарбалаев) осы қаулының әділет органдарында мемлекеттік тіркелуін, оның бұқаралық ақпарат құралдарында ресми жариялануын және Маңғыстау ауданы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ауданы әкімінің орынбасары А.Аққұловқа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2021 жылдың 1 қаңтарынан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елді мекендеріндегі салық салу объектісінің орналасуын ескеретін аймаққа бөлу коэффициенттері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Маңғыстау ауданы әкімдігінің 09.11.2022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Ұштаған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Сазды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Онды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Бекі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Басқұдық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Шайыр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Тиген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Тасмұрын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Тұщықұдық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Қияқты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Сайөтес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Боздақ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ауылдық округінің Шебір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Тұщыбек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15-Бекет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