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556c85" w14:textId="d556c8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Бейнеу ауданының елді мекендерінде жерді аймақтарға бөлу жобасын (схемасын), бағалау аймақтарының шекараларын және жер учаскелері үшін төлемақының базалық мөлшерлемелеріне түзету коэффициенттерін бекіту туралы</w:t>
      </w:r>
    </w:p>
    <w:p>
      <w:pPr>
        <w:spacing w:after="0"/>
        <w:ind w:left="0"/>
        <w:jc w:val="both"/>
      </w:pPr>
      <w:r>
        <w:rPr>
          <w:rFonts w:ascii="Times New Roman"/>
          <w:b w:val="false"/>
          <w:i w:val="false"/>
          <w:color w:val="000000"/>
          <w:sz w:val="28"/>
        </w:rPr>
        <w:t>Маңғыстау облысы Бейнеу аудандық мәслихатының 2021 жылғы 14 сәуірдегі № 4/37 шешімі. Маңғыстау облысы Әділет департаментінде 2021 жылғы 22 сәуірде № 4492 болып тіркелді</w:t>
      </w:r>
    </w:p>
    <w:p>
      <w:pPr>
        <w:spacing w:after="0"/>
        <w:ind w:left="0"/>
        <w:jc w:val="both"/>
      </w:pPr>
      <w:bookmarkStart w:name="z0" w:id="0"/>
      <w:r>
        <w:rPr>
          <w:rFonts w:ascii="Times New Roman"/>
          <w:b w:val="false"/>
          <w:i w:val="false"/>
          <w:color w:val="000000"/>
          <w:sz w:val="28"/>
        </w:rPr>
        <w:t xml:space="preserve">
      Қазақстан Республикасы 2003 жылғы 20 маусымдағы Жер кодексінің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11-баптарына</w:t>
      </w:r>
      <w:r>
        <w:rPr>
          <w:rFonts w:ascii="Times New Roman"/>
          <w:b w:val="false"/>
          <w:i w:val="false"/>
          <w:color w:val="000000"/>
          <w:sz w:val="28"/>
        </w:rPr>
        <w:t xml:space="preserve"> сәйкес, Бейнеу аудандық мәслихаты ШЕШІМ ҚАБЫЛДАДЫҚ:</w:t>
      </w:r>
    </w:p>
    <w:bookmarkEnd w:id="0"/>
    <w:bookmarkStart w:name="z1" w:id="1"/>
    <w:p>
      <w:pPr>
        <w:spacing w:after="0"/>
        <w:ind w:left="0"/>
        <w:jc w:val="both"/>
      </w:pPr>
      <w:r>
        <w:rPr>
          <w:rFonts w:ascii="Times New Roman"/>
          <w:b w:val="false"/>
          <w:i w:val="false"/>
          <w:color w:val="000000"/>
          <w:sz w:val="28"/>
        </w:rPr>
        <w:t xml:space="preserve">
      1. Бейнеу ауданының елді мекендерінде жерді аймақтарға бөлу жобасы (схемасы), бағалау аймақтарының шекаралары және жер учаскелері үшін төлемақының базалық мөлшерлемелеріне түзету коэффициенттері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және </w:t>
      </w:r>
      <w:r>
        <w:rPr>
          <w:rFonts w:ascii="Times New Roman"/>
          <w:b w:val="false"/>
          <w:i w:val="false"/>
          <w:color w:val="000000"/>
          <w:sz w:val="28"/>
        </w:rPr>
        <w:t>22 қосымшаларына</w:t>
      </w:r>
      <w:r>
        <w:rPr>
          <w:rFonts w:ascii="Times New Roman"/>
          <w:b w:val="false"/>
          <w:i w:val="false"/>
          <w:color w:val="000000"/>
          <w:sz w:val="28"/>
        </w:rPr>
        <w:t xml:space="preserve"> сәйкес бекітілсін.</w:t>
      </w:r>
    </w:p>
    <w:bookmarkEnd w:id="1"/>
    <w:bookmarkStart w:name="z2" w:id="2"/>
    <w:p>
      <w:pPr>
        <w:spacing w:after="0"/>
        <w:ind w:left="0"/>
        <w:jc w:val="both"/>
      </w:pPr>
      <w:r>
        <w:rPr>
          <w:rFonts w:ascii="Times New Roman"/>
          <w:b w:val="false"/>
          <w:i w:val="false"/>
          <w:color w:val="000000"/>
          <w:sz w:val="28"/>
        </w:rPr>
        <w:t>
      2. "Бейнеу аудандық мәслихатының аппараты" мемлекеттік мекемесі (аппарат басшысы Ж.Оспанов) осы шешімнің әділет органдарында мемлекеттік тіркелуін, оның бұқаралық ақпарат құралдарында ресми жариялануын қамтамасыз етсін.</w:t>
      </w:r>
    </w:p>
    <w:bookmarkEnd w:id="2"/>
    <w:bookmarkStart w:name="z3" w:id="3"/>
    <w:p>
      <w:pPr>
        <w:spacing w:after="0"/>
        <w:ind w:left="0"/>
        <w:jc w:val="both"/>
      </w:pPr>
      <w:r>
        <w:rPr>
          <w:rFonts w:ascii="Times New Roman"/>
          <w:b w:val="false"/>
          <w:i w:val="false"/>
          <w:color w:val="000000"/>
          <w:sz w:val="28"/>
        </w:rPr>
        <w:t>
      3. Осы шешімнің орындалуын бақылау Бейнеу аудандық мәслихатының әлеуметтік мәселелер жөніндегі және заңдылық пен құқық тәртібі мәселелері жөніндегі комиссиясына (Э.Баяхметова) жүктелсін.</w:t>
      </w:r>
    </w:p>
    <w:bookmarkEnd w:id="3"/>
    <w:bookmarkStart w:name="z4" w:id="4"/>
    <w:p>
      <w:pPr>
        <w:spacing w:after="0"/>
        <w:ind w:left="0"/>
        <w:jc w:val="both"/>
      </w:pPr>
      <w:r>
        <w:rPr>
          <w:rFonts w:ascii="Times New Roman"/>
          <w:b w:val="false"/>
          <w:i w:val="false"/>
          <w:color w:val="000000"/>
          <w:sz w:val="28"/>
        </w:rPr>
        <w:t>
      4. Осы шешім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Қ.Майланов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Аудандық 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Қ.Мансуров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1 қосымша</w:t>
            </w:r>
          </w:p>
        </w:tc>
      </w:tr>
    </w:tbl>
    <w:bookmarkStart w:name="z8" w:id="5"/>
    <w:p>
      <w:pPr>
        <w:spacing w:after="0"/>
        <w:ind w:left="0"/>
        <w:jc w:val="left"/>
      </w:pPr>
      <w:r>
        <w:rPr>
          <w:rFonts w:ascii="Times New Roman"/>
          <w:b/>
          <w:i w:val="false"/>
          <w:color w:val="000000"/>
        </w:rPr>
        <w:t xml:space="preserve"> Бейнеу ауылы бойынша жерді аймақтарға бөлу жобасы (схемасы) </w:t>
      </w:r>
    </w:p>
    <w:bookmarkEnd w:id="5"/>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2 қосымша</w:t>
            </w:r>
          </w:p>
        </w:tc>
      </w:tr>
    </w:tbl>
    <w:bookmarkStart w:name="z12" w:id="6"/>
    <w:p>
      <w:pPr>
        <w:spacing w:after="0"/>
        <w:ind w:left="0"/>
        <w:jc w:val="left"/>
      </w:pPr>
      <w:r>
        <w:rPr>
          <w:rFonts w:ascii="Times New Roman"/>
          <w:b/>
          <w:i w:val="false"/>
          <w:color w:val="000000"/>
        </w:rPr>
        <w:t xml:space="preserve"> Бейнеу ауылы бойынша бағалау аймақтарының шекаралары және жер учаскелері үшін төлемақының базалық мөлшерлемелеріне түзету коэффициенттері </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8"/>
        <w:gridCol w:w="7769"/>
        <w:gridCol w:w="2177"/>
        <w:gridCol w:w="1486"/>
      </w:tblGrid>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w:t>
            </w:r>
          </w:p>
        </w:tc>
        <w:tc>
          <w:tcPr>
            <w:tcW w:w="7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шекаралары</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алаңы, гектар</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үшін төлемақының базалық мөлшерлемелері-не түзету коэффициенттері</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7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Бейнеу ауылының орталық бөлігінде орналасқан. Аймақ шекарасы шығыс жағынан темір жол бойымен, ал батыс жағынан магистральдық автомобиль жолы бойымен өтеді.</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2895,4</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7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екі учаскеден тұрады. Бірінші учаске Бейнеу ауылының батыс бөлігінде орналасқан. Учаске аумағына автомобиль жолы мен газ құбыры, электр желілері арасында орналасқан барлық коммуникациялар мен өндірістік құрылыстар кіреді. Екінші учаске Бейнеу ауылының оңтүстік бөлігінде орналасқан. Учаске аумағына тарихи-мәдени қорық, карьерлер және әуежай кіреді.</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7639,9</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7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Бейнеу ауылының батыс бөлігінде орналасқан. Аймақ шекарасына жер учаскелері жаңадан игеріліп жатқан тұрғын алаптары кіреді.</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1417,4</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7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екі учаскеден тұрады. Бірінші учаске Бейнеу ауылының шығыс бөлігінде, екінші учаске батыс бөлігінде орналасқан. Аймақ шекарасына ауыл шаруашылығы және өзге де нысаналы мақсатындағы жерлер кіреді.</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31652,8</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3 қосымша</w:t>
            </w:r>
          </w:p>
        </w:tc>
      </w:tr>
    </w:tbl>
    <w:bookmarkStart w:name="z16" w:id="7"/>
    <w:p>
      <w:pPr>
        <w:spacing w:after="0"/>
        <w:ind w:left="0"/>
        <w:jc w:val="left"/>
      </w:pPr>
      <w:r>
        <w:rPr>
          <w:rFonts w:ascii="Times New Roman"/>
          <w:b/>
          <w:i w:val="false"/>
          <w:color w:val="000000"/>
        </w:rPr>
        <w:t xml:space="preserve"> Ақжігіт ауылы бойынша жерді аймақтарға бөлу жобасы (схемасы) </w:t>
      </w:r>
    </w:p>
    <w:bookmarkEnd w:id="7"/>
    <w:p>
      <w:pPr>
        <w:spacing w:after="0"/>
        <w:ind w:left="0"/>
        <w:jc w:val="left"/>
      </w:pP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4 қосымша</w:t>
            </w:r>
          </w:p>
        </w:tc>
      </w:tr>
    </w:tbl>
    <w:bookmarkStart w:name="z20" w:id="8"/>
    <w:p>
      <w:pPr>
        <w:spacing w:after="0"/>
        <w:ind w:left="0"/>
        <w:jc w:val="left"/>
      </w:pPr>
      <w:r>
        <w:rPr>
          <w:rFonts w:ascii="Times New Roman"/>
          <w:b/>
          <w:i w:val="false"/>
          <w:color w:val="000000"/>
        </w:rPr>
        <w:t xml:space="preserve"> Ақжігіт ауылы бойынша бағалау аймақтарының шекаралары және жер учаскелері үшін төлемақының базалық мөлшерлемелеріне түзету коэффициенттері</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9"/>
        <w:gridCol w:w="5458"/>
        <w:gridCol w:w="3465"/>
        <w:gridCol w:w="2048"/>
      </w:tblGrid>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w:t>
            </w:r>
          </w:p>
        </w:tc>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шекаралары</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алаңы, гектар</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үшін төлемақының базалық мөлшерлемелеріне түзету коэффициенттері</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Ақжігіт ауылының солтүстік-шығыс бөлігінде орналасқан. Аймақ шекарасына Ақжігіт ауылының әкімшілік орталығы және кірме магистральдық автомобиль жолының бөлігі кіреді.</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331,4</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жобаланатын жеке құрылыс кіреді.</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474,4</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өнеркәсіптік және өзге де нысаналы мақсатындағы жерлер кіреді.</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37885,7</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5 қосымша</w:t>
            </w:r>
          </w:p>
        </w:tc>
      </w:tr>
    </w:tbl>
    <w:bookmarkStart w:name="z24" w:id="9"/>
    <w:p>
      <w:pPr>
        <w:spacing w:after="0"/>
        <w:ind w:left="0"/>
        <w:jc w:val="left"/>
      </w:pPr>
      <w:r>
        <w:rPr>
          <w:rFonts w:ascii="Times New Roman"/>
          <w:b/>
          <w:i w:val="false"/>
          <w:color w:val="000000"/>
        </w:rPr>
        <w:t xml:space="preserve"> Боранқұл ауылы бойынша жерді аймақтарға бөлу жобасы (схемасы) </w:t>
      </w:r>
    </w:p>
    <w:bookmarkEnd w:id="9"/>
    <w:p>
      <w:pPr>
        <w:spacing w:after="0"/>
        <w:ind w:left="0"/>
        <w:jc w:val="left"/>
      </w:pP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6 қосымша</w:t>
            </w:r>
          </w:p>
        </w:tc>
      </w:tr>
    </w:tbl>
    <w:bookmarkStart w:name="z28" w:id="10"/>
    <w:p>
      <w:pPr>
        <w:spacing w:after="0"/>
        <w:ind w:left="0"/>
        <w:jc w:val="left"/>
      </w:pPr>
      <w:r>
        <w:rPr>
          <w:rFonts w:ascii="Times New Roman"/>
          <w:b/>
          <w:i w:val="false"/>
          <w:color w:val="000000"/>
        </w:rPr>
        <w:t xml:space="preserve"> Боранқұл ауылы бойынша бағалау аймақтарының шекаралары және жер учаскелері үшін төлемақының базалық мөлшерлемелеріне түзету коэффициенттері</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6"/>
        <w:gridCol w:w="6661"/>
        <w:gridCol w:w="2650"/>
        <w:gridCol w:w="1813"/>
      </w:tblGrid>
      <w:tr>
        <w:trPr>
          <w:trHeight w:val="30" w:hRule="atLeast"/>
        </w:trPr>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w:t>
            </w:r>
          </w:p>
        </w:tc>
        <w:tc>
          <w:tcPr>
            <w:tcW w:w="6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шекаралары</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алаңы, гектар</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үшін төлемақының базалық мөлшерлемелеріне түзету коэффициенттері</w:t>
            </w:r>
          </w:p>
        </w:tc>
      </w:tr>
      <w:tr>
        <w:trPr>
          <w:trHeight w:val="30" w:hRule="atLeast"/>
        </w:trPr>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6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Боранқұл ауылының орталығында орналасқан. Аймақ шекарасына жеке құрылыс секторы, кірме магистральды автомобиль жолының солтүстік бөлігі, сонымен қатар ауылдың батыс және оңтүстік бөлігінде орналасқан өнеркәсіп жерлері кіреді.</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3486,3</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6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Боранқұл ауылының орталық және солтүстік бөліктерінде орналасқан.</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1798,6</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6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ауылдың батыс, шығыс бөліктерінде орналасқан. Аймақ шекарасына өнеркәсіптік және өзге де нысаналы мақсатындағы жерлер кіреді.</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45508</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7 қосымша</w:t>
            </w:r>
          </w:p>
        </w:tc>
      </w:tr>
    </w:tbl>
    <w:bookmarkStart w:name="z32" w:id="11"/>
    <w:p>
      <w:pPr>
        <w:spacing w:after="0"/>
        <w:ind w:left="0"/>
        <w:jc w:val="left"/>
      </w:pPr>
      <w:r>
        <w:rPr>
          <w:rFonts w:ascii="Times New Roman"/>
          <w:b/>
          <w:i w:val="false"/>
          <w:color w:val="000000"/>
        </w:rPr>
        <w:t xml:space="preserve"> Сарға ауылы бойынша жерді аймақтарға бөлу жобасы (схемасы) </w:t>
      </w:r>
    </w:p>
    <w:bookmarkEnd w:id="11"/>
    <w:p>
      <w:pPr>
        <w:spacing w:after="0"/>
        <w:ind w:left="0"/>
        <w:jc w:val="left"/>
      </w:pPr>
      <w:r>
        <w:br/>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8 қосымша</w:t>
            </w:r>
          </w:p>
        </w:tc>
      </w:tr>
    </w:tbl>
    <w:bookmarkStart w:name="z36" w:id="12"/>
    <w:p>
      <w:pPr>
        <w:spacing w:after="0"/>
        <w:ind w:left="0"/>
        <w:jc w:val="left"/>
      </w:pPr>
      <w:r>
        <w:rPr>
          <w:rFonts w:ascii="Times New Roman"/>
          <w:b/>
          <w:i w:val="false"/>
          <w:color w:val="000000"/>
        </w:rPr>
        <w:t xml:space="preserve"> Сарға ауылы бойынша бағалау аймақтарының шекаралары және жер учаскелері үшін төлемақының базалық мөлшерлемелеріне түзету коэффициенттері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1"/>
        <w:gridCol w:w="5136"/>
        <w:gridCol w:w="3629"/>
        <w:gridCol w:w="2144"/>
      </w:tblGrid>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w:t>
            </w:r>
          </w:p>
        </w:tc>
        <w:tc>
          <w:tcPr>
            <w:tcW w:w="5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шекаралары</w:t>
            </w:r>
          </w:p>
        </w:tc>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алаңы, гектар</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үшін төлемақының базалық мөлшерлемелеріне түзету коэффициенттері</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5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кірме магистральды автомобиль жолы бойында орналасқан коммерциялық нысандар және темір жол желісінің бөлігі кіреді.</w:t>
            </w:r>
          </w:p>
        </w:tc>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617,9</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5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Сарға ауылының әкімшілік орталығы болып табылады.</w:t>
            </w:r>
          </w:p>
        </w:tc>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5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ауылдың батыс және шығыс бөліктерінде орналасқан. Аймақ шекарасы ауыл шаруашылығы және өзге де нысаналы мақсатындағы жерлерді қамтиды.</w:t>
            </w:r>
          </w:p>
        </w:tc>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23685,5</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9 қосымша</w:t>
            </w:r>
          </w:p>
        </w:tc>
      </w:tr>
    </w:tbl>
    <w:bookmarkStart w:name="z40" w:id="13"/>
    <w:p>
      <w:pPr>
        <w:spacing w:after="0"/>
        <w:ind w:left="0"/>
        <w:jc w:val="left"/>
      </w:pPr>
      <w:r>
        <w:rPr>
          <w:rFonts w:ascii="Times New Roman"/>
          <w:b/>
          <w:i w:val="false"/>
          <w:color w:val="000000"/>
        </w:rPr>
        <w:t xml:space="preserve"> Сыңғырлау ауылы бойынша жерді аймақтарға бөлу жобасы (схемасы)</w:t>
      </w:r>
    </w:p>
    <w:bookmarkEnd w:id="13"/>
    <w:p>
      <w:pPr>
        <w:spacing w:after="0"/>
        <w:ind w:left="0"/>
        <w:jc w:val="left"/>
      </w:pPr>
      <w:r>
        <w:br/>
      </w:r>
    </w:p>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10 қосымша</w:t>
            </w:r>
          </w:p>
        </w:tc>
      </w:tr>
    </w:tbl>
    <w:bookmarkStart w:name="z44" w:id="14"/>
    <w:p>
      <w:pPr>
        <w:spacing w:after="0"/>
        <w:ind w:left="0"/>
        <w:jc w:val="left"/>
      </w:pPr>
      <w:r>
        <w:rPr>
          <w:rFonts w:ascii="Times New Roman"/>
          <w:b/>
          <w:i w:val="false"/>
          <w:color w:val="000000"/>
        </w:rPr>
        <w:t xml:space="preserve"> Сыңғырлау ауылы бойынша бағалау аймақтарының шекаралары және жер учаскелері үшін төлемақының базалық мөлшерлемелеріне түзету коэффициенттері</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6"/>
        <w:gridCol w:w="5559"/>
        <w:gridCol w:w="3580"/>
        <w:gridCol w:w="2115"/>
      </w:tblGrid>
      <w:tr>
        <w:trPr>
          <w:trHeight w:val="30" w:hRule="atLeast"/>
        </w:trPr>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w:t>
            </w:r>
          </w:p>
        </w:tc>
        <w:tc>
          <w:tcPr>
            <w:tcW w:w="5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шекаралары</w:t>
            </w:r>
          </w:p>
        </w:tc>
        <w:tc>
          <w:tcPr>
            <w:tcW w:w="3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алаңы, гектар</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үшін төлемақының базалық мөлшерлемелеріне түзету коэффициенттері</w:t>
            </w:r>
          </w:p>
        </w:tc>
      </w:tr>
      <w:tr>
        <w:trPr>
          <w:trHeight w:val="30" w:hRule="atLeast"/>
        </w:trPr>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5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Сыңғырлау ауылының әкімшілік орталығын қамтиды.</w:t>
            </w:r>
          </w:p>
        </w:tc>
        <w:tc>
          <w:tcPr>
            <w:tcW w:w="3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5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ауылдың солтүстік, батыс және шығыс бөліктерін қамтиды. Аймақ шекарасына ауыл шаруашылығы және өзге де нысаналы мақсатындағы жерлер кіреді.</w:t>
            </w:r>
          </w:p>
        </w:tc>
        <w:tc>
          <w:tcPr>
            <w:tcW w:w="3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11178,5</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11 қосымша</w:t>
            </w:r>
          </w:p>
        </w:tc>
      </w:tr>
    </w:tbl>
    <w:bookmarkStart w:name="z48" w:id="15"/>
    <w:p>
      <w:pPr>
        <w:spacing w:after="0"/>
        <w:ind w:left="0"/>
        <w:jc w:val="left"/>
      </w:pPr>
      <w:r>
        <w:rPr>
          <w:rFonts w:ascii="Times New Roman"/>
          <w:b/>
          <w:i w:val="false"/>
          <w:color w:val="000000"/>
        </w:rPr>
        <w:t xml:space="preserve"> Тәжен ауылы бойынша жерді аймақтарға бөлу жобасы (схемасы) </w:t>
      </w:r>
    </w:p>
    <w:bookmarkEnd w:id="15"/>
    <w:p>
      <w:pPr>
        <w:spacing w:after="0"/>
        <w:ind w:left="0"/>
        <w:jc w:val="left"/>
      </w:pPr>
      <w:r>
        <w:br/>
      </w:r>
    </w:p>
    <w:p>
      <w:pPr>
        <w:spacing w:after="0"/>
        <w:ind w:left="0"/>
        <w:jc w:val="both"/>
      </w:pPr>
      <w:r>
        <w:drawing>
          <wp:inline distT="0" distB="0" distL="0" distR="0">
            <wp:extent cx="7810500" cy="1206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206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12 қосымша</w:t>
            </w:r>
          </w:p>
        </w:tc>
      </w:tr>
    </w:tbl>
    <w:bookmarkStart w:name="z52" w:id="16"/>
    <w:p>
      <w:pPr>
        <w:spacing w:after="0"/>
        <w:ind w:left="0"/>
        <w:jc w:val="left"/>
      </w:pPr>
      <w:r>
        <w:rPr>
          <w:rFonts w:ascii="Times New Roman"/>
          <w:b/>
          <w:i w:val="false"/>
          <w:color w:val="000000"/>
        </w:rPr>
        <w:t xml:space="preserve"> Тәжен ауылы бойынша бағалау аймақтарының шекаралары және жер учаскелері үшін төлемақының базалық мөлшерлемелеріне түзету коэффициенттері</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1"/>
        <w:gridCol w:w="5201"/>
        <w:gridCol w:w="3335"/>
        <w:gridCol w:w="2283"/>
      </w:tblGrid>
      <w:tr>
        <w:trPr>
          <w:trHeight w:val="30" w:hRule="atLeast"/>
        </w:trPr>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шекаралары</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алаңы, гектар</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үшін төлемақының базалық мөлшерлемелеріне түзету коэффициенттері</w:t>
            </w:r>
          </w:p>
        </w:tc>
      </w:tr>
      <w:tr>
        <w:trPr>
          <w:trHeight w:val="30" w:hRule="atLeast"/>
        </w:trPr>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Тәжен ауылының солтүстік бөлігінде орналасқан. Аймақ шекарасына кірме магистральды автомобиль жолының бойында орналасқан коммерциялық нысандар кіреді.</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2004,8</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 Тәжен ауылының әкімшілік орталығын қамтиды.</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2823,2</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5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ауылдың солтүстік, батыс, шығыс бөліктерін қамтиды. Аймақ шекарасына өзге де нысаналы мақсатындағы жерлер кіреді.</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8171,8</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13 қосымша</w:t>
            </w:r>
          </w:p>
        </w:tc>
      </w:tr>
    </w:tbl>
    <w:bookmarkStart w:name="z56" w:id="17"/>
    <w:p>
      <w:pPr>
        <w:spacing w:after="0"/>
        <w:ind w:left="0"/>
        <w:jc w:val="left"/>
      </w:pPr>
      <w:r>
        <w:rPr>
          <w:rFonts w:ascii="Times New Roman"/>
          <w:b/>
          <w:i w:val="false"/>
          <w:color w:val="000000"/>
        </w:rPr>
        <w:t xml:space="preserve"> Төлеп ауылы бойынша жерді аймақтарға бөлу жобасы (схемасы) </w:t>
      </w:r>
    </w:p>
    <w:bookmarkEnd w:id="17"/>
    <w:p>
      <w:pPr>
        <w:spacing w:after="0"/>
        <w:ind w:left="0"/>
        <w:jc w:val="left"/>
      </w:pPr>
      <w:r>
        <w:br/>
      </w:r>
    </w:p>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14 қосымша</w:t>
            </w:r>
          </w:p>
        </w:tc>
      </w:tr>
    </w:tbl>
    <w:bookmarkStart w:name="z60" w:id="18"/>
    <w:p>
      <w:pPr>
        <w:spacing w:after="0"/>
        <w:ind w:left="0"/>
        <w:jc w:val="left"/>
      </w:pPr>
      <w:r>
        <w:rPr>
          <w:rFonts w:ascii="Times New Roman"/>
          <w:b/>
          <w:i w:val="false"/>
          <w:color w:val="000000"/>
        </w:rPr>
        <w:t xml:space="preserve"> Төлеп ауылы бойынша бағалау аймақтарының шекаралары және жер учаскелері үшін төлемақының базалық мөлшерлемелеріне түзету коэффициенттері</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3"/>
        <w:gridCol w:w="6628"/>
        <w:gridCol w:w="2665"/>
        <w:gridCol w:w="1824"/>
      </w:tblGrid>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w:t>
            </w:r>
          </w:p>
        </w:tc>
        <w:tc>
          <w:tcPr>
            <w:tcW w:w="6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шекаралары</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алаңы, гектар</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үшін төлемақының базалық мөлшерлемелеріне түзету коэффициенттері</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6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Төлеп ауылының тұрғын, әкімшілік, әлеуметтік, коммерциялық бөліктері кіреді.</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6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Төлеп ауылының тұрғын, әлеуметтік, коммерциялық бөлігі, соның ішінде жеке тұрғын үй құрылыстары (кезектегі бас жоспар бойынша барлық инфрақұрылымдық жағдайымен игерілетін) бөлігі кіреді.</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6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ауыл шаруашылығы және өзге де нысаналы мақсатындағы жерлер кіреді.</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7198,2</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15 қосымша</w:t>
            </w:r>
          </w:p>
        </w:tc>
      </w:tr>
    </w:tbl>
    <w:bookmarkStart w:name="z64" w:id="19"/>
    <w:p>
      <w:pPr>
        <w:spacing w:after="0"/>
        <w:ind w:left="0"/>
        <w:jc w:val="left"/>
      </w:pPr>
      <w:r>
        <w:rPr>
          <w:rFonts w:ascii="Times New Roman"/>
          <w:b/>
          <w:i w:val="false"/>
          <w:color w:val="000000"/>
        </w:rPr>
        <w:t xml:space="preserve"> Есет ауылы бойынша жерді аймақтарға бөлу жобасы (схемасы) </w:t>
      </w:r>
    </w:p>
    <w:bookmarkEnd w:id="19"/>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16 қосымша</w:t>
            </w:r>
          </w:p>
        </w:tc>
      </w:tr>
    </w:tbl>
    <w:bookmarkStart w:name="z68" w:id="20"/>
    <w:p>
      <w:pPr>
        <w:spacing w:after="0"/>
        <w:ind w:left="0"/>
        <w:jc w:val="left"/>
      </w:pPr>
      <w:r>
        <w:rPr>
          <w:rFonts w:ascii="Times New Roman"/>
          <w:b/>
          <w:i w:val="false"/>
          <w:color w:val="000000"/>
        </w:rPr>
        <w:t xml:space="preserve"> Есет ауылы бойынша бағалау аймақтарының шекаралары және жер учаскелері үшін төлемақының базалық мөлшерлемелеріне түзету коэффициенттері</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4"/>
        <w:gridCol w:w="6408"/>
        <w:gridCol w:w="2984"/>
        <w:gridCol w:w="1764"/>
      </w:tblGrid>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w:t>
            </w:r>
          </w:p>
        </w:tc>
        <w:tc>
          <w:tcPr>
            <w:tcW w:w="6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шекаралары</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алаңы, гектар</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үшін төлемақының базалық мөлшерлемелеріне түзету коэффициенттері</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6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Есет ауылының тұрғын, әкімшілік, әлеуметтік, коммерциялық бөліктері кіреді.</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6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Есет ауылының тұрғын, әлеуметтік, коммерциялық бөлігі, соның ішінде жеке тұрғын үй құрылыстары (кезектегі бас жоспар бойынша барлық инфрақұрылымдық жағдайымен игерілетін) бөлігі кіреді.</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6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ауыл шаруашылығы және өзге де нысаналы мақсатындағы жерлер кіреді.</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11375,2</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17 қосымша</w:t>
            </w:r>
          </w:p>
        </w:tc>
      </w:tr>
    </w:tbl>
    <w:bookmarkStart w:name="z72" w:id="21"/>
    <w:p>
      <w:pPr>
        <w:spacing w:after="0"/>
        <w:ind w:left="0"/>
        <w:jc w:val="left"/>
      </w:pPr>
      <w:r>
        <w:rPr>
          <w:rFonts w:ascii="Times New Roman"/>
          <w:b/>
          <w:i w:val="false"/>
          <w:color w:val="000000"/>
        </w:rPr>
        <w:t xml:space="preserve"> Тұрыш ауылы бойынша жерді аймақтарға бөлу жобасы (схемасы) </w:t>
      </w:r>
    </w:p>
    <w:bookmarkEnd w:id="21"/>
    <w:p>
      <w:pPr>
        <w:spacing w:after="0"/>
        <w:ind w:left="0"/>
        <w:jc w:val="left"/>
      </w:pP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18 қосымша</w:t>
            </w:r>
          </w:p>
        </w:tc>
      </w:tr>
    </w:tbl>
    <w:bookmarkStart w:name="z76" w:id="22"/>
    <w:p>
      <w:pPr>
        <w:spacing w:after="0"/>
        <w:ind w:left="0"/>
        <w:jc w:val="left"/>
      </w:pPr>
      <w:r>
        <w:rPr>
          <w:rFonts w:ascii="Times New Roman"/>
          <w:b/>
          <w:i w:val="false"/>
          <w:color w:val="000000"/>
        </w:rPr>
        <w:t xml:space="preserve"> Тұрыш ауылы бойынша бағалау аймақтарының шекаралары және жер учаскелері үшін төлемақының базалық мөлшерлемелеріне түзету коэффициенттері</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5"/>
        <w:gridCol w:w="4275"/>
        <w:gridCol w:w="4262"/>
        <w:gridCol w:w="2518"/>
      </w:tblGrid>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шекаралары</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алаңы, гектар</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үшін төлемақының базалық мөлшерлемелеріне түзету коэффициенттері</w:t>
            </w:r>
          </w:p>
        </w:tc>
      </w:tr>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Тұрыш ауылының тұрғын, әкімшілік, әлеуметтік, коммерциялық бөліктері кіреді.</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839,1</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өнеркәсіптік және өзге де нысаналы мақсатындағы жерлер кіреді.</w:t>
            </w:r>
          </w:p>
        </w:tc>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14038,8</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19 қосымша</w:t>
            </w:r>
          </w:p>
        </w:tc>
      </w:tr>
    </w:tbl>
    <w:bookmarkStart w:name="z80" w:id="23"/>
    <w:p>
      <w:pPr>
        <w:spacing w:after="0"/>
        <w:ind w:left="0"/>
        <w:jc w:val="left"/>
      </w:pPr>
      <w:r>
        <w:rPr>
          <w:rFonts w:ascii="Times New Roman"/>
          <w:b/>
          <w:i w:val="false"/>
          <w:color w:val="000000"/>
        </w:rPr>
        <w:t xml:space="preserve"> Сам ауылдық округі Сам ауылы бойынша жерді аймақтарға бөлу жобасы (схемасы) </w:t>
      </w:r>
    </w:p>
    <w:bookmarkEnd w:id="23"/>
    <w:p>
      <w:pPr>
        <w:spacing w:after="0"/>
        <w:ind w:left="0"/>
        <w:jc w:val="left"/>
      </w:pPr>
      <w:r>
        <w:br/>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20 қосымша</w:t>
            </w:r>
          </w:p>
        </w:tc>
      </w:tr>
    </w:tbl>
    <w:bookmarkStart w:name="z84" w:id="24"/>
    <w:p>
      <w:pPr>
        <w:spacing w:after="0"/>
        <w:ind w:left="0"/>
        <w:jc w:val="left"/>
      </w:pPr>
      <w:r>
        <w:rPr>
          <w:rFonts w:ascii="Times New Roman"/>
          <w:b/>
          <w:i w:val="false"/>
          <w:color w:val="000000"/>
        </w:rPr>
        <w:t xml:space="preserve"> Сам ауылдық округі Сам ауылы бойынша бағалау аймақтарының шекаралары және жер учаскелері үшін төлемақының базалық мөлшерлемелеріне түзету коэффициенттері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6"/>
        <w:gridCol w:w="5031"/>
        <w:gridCol w:w="3594"/>
        <w:gridCol w:w="2459"/>
      </w:tblGrid>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w:t>
            </w:r>
          </w:p>
        </w:tc>
        <w:tc>
          <w:tcPr>
            <w:tcW w:w="5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шекаралары</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алаңы, гектар</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үшін төлемақының базалық мөлшерлемелеріне түзету коэффициенттері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5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Сам ауылдық округі Сам ауылының тұрғын, әкімшілік, әлеуметтік, коммерциялық бөліктері кіреді.</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5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өнеркәсіптік және өзге де нысаналы мақсатындағы жерлер кіреді.</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8588,5</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21 қосымша</w:t>
            </w:r>
          </w:p>
        </w:tc>
      </w:tr>
    </w:tbl>
    <w:bookmarkStart w:name="z88" w:id="25"/>
    <w:p>
      <w:pPr>
        <w:spacing w:after="0"/>
        <w:ind w:left="0"/>
        <w:jc w:val="left"/>
      </w:pPr>
      <w:r>
        <w:rPr>
          <w:rFonts w:ascii="Times New Roman"/>
          <w:b/>
          <w:i w:val="false"/>
          <w:color w:val="000000"/>
        </w:rPr>
        <w:t xml:space="preserve"> Сам ауылдық округі Ноғайты ауылы бойынша жерді аймақтарға бөлу жобасы (схемасы) </w:t>
      </w:r>
    </w:p>
    <w:bookmarkEnd w:id="25"/>
    <w:p>
      <w:pPr>
        <w:spacing w:after="0"/>
        <w:ind w:left="0"/>
        <w:jc w:val="left"/>
      </w:pP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4/37 шешіміне 22 қосымша</w:t>
            </w:r>
          </w:p>
        </w:tc>
      </w:tr>
    </w:tbl>
    <w:bookmarkStart w:name="z92" w:id="26"/>
    <w:p>
      <w:pPr>
        <w:spacing w:after="0"/>
        <w:ind w:left="0"/>
        <w:jc w:val="left"/>
      </w:pPr>
      <w:r>
        <w:rPr>
          <w:rFonts w:ascii="Times New Roman"/>
          <w:b/>
          <w:i w:val="false"/>
          <w:color w:val="000000"/>
        </w:rPr>
        <w:t xml:space="preserve"> Сам ауылдық округі Ноғайты ауылы бойынша бағалау аймақтарының шекаралары және жер учаскелері үшін төлемақының базалық мөлшерлемелеріне түзету коэффициенттері</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5"/>
        <w:gridCol w:w="5151"/>
        <w:gridCol w:w="3386"/>
        <w:gridCol w:w="2518"/>
      </w:tblGrid>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w:t>
            </w:r>
          </w:p>
        </w:tc>
        <w:tc>
          <w:tcPr>
            <w:tcW w:w="5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аймақтарының шекаралары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Аймақ-тардың алаңы, гектар</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үшін төлемақының базалық мөлшерлемелеріне түзету коэффициенттері</w:t>
            </w:r>
          </w:p>
        </w:tc>
      </w:tr>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5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Сам ауылдық округі Ноғайты ауылының тұрғын, әкімшілік, әлеуметтік, коммерциялық бөліктері кіреді.</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656,9</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5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шекарасына ауыл шаруашылығы және өзге де нысаналы мақсатындағы жерлер кіреді.</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10966</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