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467f4" w14:textId="7e467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"Екпінді ауылдық округінің 2021-2023 жылдарға арналған бюджеті туралы" Жаңақорған аудандық мәслихатының 2020 жылғы 30 желтоқсандағы №592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2021 жылғы 25 наурыздағы № 25 шешімі. Қызылорда облысының Әділет департаментінде 2021 жылғы 2 сәуірде № 8265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Респубикасының 2008 жылғы 4 желтоқсандағы кодексінің 109-1-бабының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"Екпінді ауылдық округінің 2021-2023 жылдарға арналған бюджеті туралы" Жаңақорған аудандық мәслихатының 2020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№592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8090 нөмірімен тіркелген, Қазақстан Республикасының нормативтік құқықтық актілердің эталондық бақылау банкінде 2021 жылғы 17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Екпінді ауылдық округінің 2021–2023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42 686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894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41 792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43 002,5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-316,5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қаржыландыру (профицитін пайдалану)– 316,5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–316,5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мәслихатының кезектен тыс ІIІ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Балкожаев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Екпінді ауылдық округі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2025-жылға дейінгі бағдарламасы шеңберінде өңірлерді экономикалық дамытуға жәрдемдесу бойынша шараларды іске асыруға ауылдық елдімекендерді жайластыруды шешуге арналған іс –шараларды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