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48ea" w14:textId="b304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20 жылғы 18 маусымдағы № VI-57/484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21 жылғы 19 тамыздағы № VII - 10/80 шешімі. Қазақстан Республикасының Әділет министрлігінде 2021 жылғы 31 тамызда № 24176 болып тіркелді</w:t>
      </w:r>
    </w:p>
    <w:p>
      <w:pPr>
        <w:spacing w:after="0"/>
        <w:ind w:left="0"/>
        <w:jc w:val="both"/>
      </w:pPr>
      <w:bookmarkStart w:name="z4" w:id="0"/>
      <w:r>
        <w:rPr>
          <w:rFonts w:ascii="Times New Roman"/>
          <w:b w:val="false"/>
          <w:i w:val="false"/>
          <w:color w:val="000000"/>
          <w:sz w:val="28"/>
        </w:rPr>
        <w:t>
      Қарқар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рқаралы ауданы мәслихатының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жиырма бес пайызға жоғарылатылған лауазымдық айлықақылар мен тарифтік мөлшерлемелер белгілеу туралы" 2020 жылғы 18 маусымдағы № VI-57/4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