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8fb03" w14:textId="e78fb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Кондоминиум объектісін басқаруға және кондоминиум объектісінің ортақ мүлкін күтіп-ұстауға арналған шығыстардың 2021 жылға ең аз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Бұқар жырау аудандық мәслихатының 2021 жылғы 12 қарашадағы № 6 шешімі. Қазақстан Республикасының Әділет министрлігінде 2021 жылғы 22 қарашада № 25296 болып тіркелді. Мерзімі өткендіктен қолданыс тоқтатылды.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"Тұрғын үй қатынастары туралы" Қазақстан Республикасы Заңының 10-3-бабы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Бұқар жырау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Кондоминиум объектісін басқаруға және кондоминиум объектісінің ортақ мүлкін күтіп-ұстауға арналған шығыстардың ең аз мөлшері бір шаршы метр үшін 2021 жылға 34,28 теңге сомасында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