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14ff" w14:textId="4741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қалалық мәслихатының 2012 жылғы 6 сәуірдегі III сессиясының "Тұрғын үй көмегін көрсету ережесін бекіту туралы" № 792/3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2021 жылғы 10 ақпандағы № 22/2 шешімі. Қарағанды облысының Әділет департаментінде 2021 жылғы 16 ақпанда № 6190 болып тіркелді. Күші жойылды - Қарағанды облысы Шахтинск қалалық мәслихатының 2024 жылғы 14 маусымдағы № 341/11 шешімімен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қалалық мәслихатының 14.06.2024 </w:t>
      </w:r>
      <w:r>
        <w:rPr>
          <w:rFonts w:ascii="Times New Roman"/>
          <w:b w:val="false"/>
          <w:i w:val="false"/>
          <w:color w:val="ff0000"/>
          <w:sz w:val="28"/>
        </w:rPr>
        <w:t>№ 341/11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"Тұрғын үй көмегiн көрсету ережесін бекiту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ШЕШІМ ЕТТІ:</w:t>
      </w:r>
    </w:p>
    <w:bookmarkEnd w:id="0"/>
    <w:bookmarkStart w:name="z5" w:id="1"/>
    <w:p>
      <w:pPr>
        <w:spacing w:after="0"/>
        <w:ind w:left="0"/>
        <w:jc w:val="both"/>
      </w:pPr>
      <w:r>
        <w:rPr>
          <w:rFonts w:ascii="Times New Roman"/>
          <w:b w:val="false"/>
          <w:i w:val="false"/>
          <w:color w:val="000000"/>
          <w:sz w:val="28"/>
        </w:rPr>
        <w:t xml:space="preserve">
      1. Шахтинск қалалық мәслихатының 2012 жылғы 6 сәуірдегі III сессиясының "Тұрғын үй көмегiн көрсету ережесін бекiту туралы" № 792/3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актілердің мемлекеттік тіркеу Тізіміне № 8-8-112 болып тіркелген, "Шахтинский вестник" газетінің 2012 жылғы 1 маусымдағы № 22 санында жарияланған)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Тұрғын үй көмегін көрсету ережесіндегі 1-тармағының </w:t>
      </w:r>
      <w:r>
        <w:rPr>
          <w:rFonts w:ascii="Times New Roman"/>
          <w:b w:val="false"/>
          <w:i w:val="false"/>
          <w:color w:val="000000"/>
          <w:sz w:val="28"/>
        </w:rPr>
        <w:t>1-1) тармақшасы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3"/>
    <w:bookmarkStart w:name="z8" w:id="4"/>
    <w:p>
      <w:pPr>
        <w:spacing w:after="0"/>
        <w:ind w:left="0"/>
        <w:jc w:val="both"/>
      </w:pPr>
      <w:r>
        <w:rPr>
          <w:rFonts w:ascii="Times New Roman"/>
          <w:b w:val="false"/>
          <w:i w:val="false"/>
          <w:color w:val="000000"/>
          <w:sz w:val="28"/>
        </w:rPr>
        <w:t xml:space="preserve">
      Тұрғын үй көмегін көрсету ережесіндегі 1-тармағының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"3) көпбалалы отбасының (азаматтың) жиынтық табысы – тұрғын үй көмегін тағайындауға өтініш білдірілген тоқсанның алдындағы тоқсанда көпбалалы отбасы (азамат) кірістерінің жалпы сомасы;";</w:t>
      </w:r>
    </w:p>
    <w:bookmarkEnd w:id="5"/>
    <w:bookmarkStart w:name="z10" w:id="6"/>
    <w:p>
      <w:pPr>
        <w:spacing w:after="0"/>
        <w:ind w:left="0"/>
        <w:jc w:val="both"/>
      </w:pPr>
      <w:r>
        <w:rPr>
          <w:rFonts w:ascii="Times New Roman"/>
          <w:b w:val="false"/>
          <w:i w:val="false"/>
          <w:color w:val="000000"/>
          <w:sz w:val="28"/>
        </w:rPr>
        <w:t xml:space="preserve">
      Тұрғын үй көмегін көрсету ережесіндегі 1-тармағының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"9) шекті жол берілетін шығыстар үлесі – көпбалалы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7"/>
    <w:bookmarkStart w:name="z12" w:id="8"/>
    <w:p>
      <w:pPr>
        <w:spacing w:after="0"/>
        <w:ind w:left="0"/>
        <w:jc w:val="both"/>
      </w:pPr>
      <w:r>
        <w:rPr>
          <w:rFonts w:ascii="Times New Roman"/>
          <w:b w:val="false"/>
          <w:i w:val="false"/>
          <w:color w:val="000000"/>
          <w:sz w:val="28"/>
        </w:rPr>
        <w:t xml:space="preserve">
      Тұрғын үй көмегін көрсету ережесіндегі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1-2) тармақшамен толықтырылсын: </w:t>
      </w:r>
    </w:p>
    <w:bookmarkEnd w:id="8"/>
    <w:bookmarkStart w:name="z13" w:id="9"/>
    <w:p>
      <w:pPr>
        <w:spacing w:after="0"/>
        <w:ind w:left="0"/>
        <w:jc w:val="both"/>
      </w:pPr>
      <w:r>
        <w:rPr>
          <w:rFonts w:ascii="Times New Roman"/>
          <w:b w:val="false"/>
          <w:i w:val="false"/>
          <w:color w:val="000000"/>
          <w:sz w:val="28"/>
        </w:rPr>
        <w:t>
      "1-2) аз қамтылған отбасылар (азаматтар) - Қазақстан Республикасының тұрғын үй заңнамасына сәйкес тұрғын үй көмегін алуға құқығы бар адамдар";</w:t>
      </w:r>
    </w:p>
    <w:bookmarkEnd w:id="9"/>
    <w:bookmarkStart w:name="z14" w:id="10"/>
    <w:p>
      <w:pPr>
        <w:spacing w:after="0"/>
        <w:ind w:left="0"/>
        <w:jc w:val="both"/>
      </w:pPr>
      <w:r>
        <w:rPr>
          <w:rFonts w:ascii="Times New Roman"/>
          <w:b w:val="false"/>
          <w:i w:val="false"/>
          <w:color w:val="000000"/>
          <w:sz w:val="28"/>
        </w:rPr>
        <w:t xml:space="preserve">
      Тұрғын үй көмегін көрсету ережесінің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3-1-тармақтары</w:t>
      </w:r>
      <w:r>
        <w:rPr>
          <w:rFonts w:ascii="Times New Roman"/>
          <w:b w:val="false"/>
          <w:i w:val="false"/>
          <w:color w:val="000000"/>
          <w:sz w:val="28"/>
        </w:rPr>
        <w:t xml:space="preserve"> жаңа редакцияда жазылсын:</w:t>
      </w:r>
    </w:p>
    <w:bookmarkEnd w:id="10"/>
    <w:bookmarkStart w:name="z15" w:id="11"/>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1"/>
    <w:bookmarkStart w:name="z16" w:id="12"/>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2"/>
    <w:bookmarkStart w:name="z17" w:id="13"/>
    <w:p>
      <w:pPr>
        <w:spacing w:after="0"/>
        <w:ind w:left="0"/>
        <w:jc w:val="both"/>
      </w:pPr>
      <w:r>
        <w:rPr>
          <w:rFonts w:ascii="Times New Roman"/>
          <w:b w:val="false"/>
          <w:i w:val="false"/>
          <w:color w:val="000000"/>
          <w:sz w:val="28"/>
        </w:rPr>
        <w:t>
      2)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3"/>
    <w:bookmarkStart w:name="z18" w:id="14"/>
    <w:p>
      <w:pPr>
        <w:spacing w:after="0"/>
        <w:ind w:left="0"/>
        <w:jc w:val="both"/>
      </w:pPr>
      <w:r>
        <w:rPr>
          <w:rFonts w:ascii="Times New Roman"/>
          <w:b w:val="false"/>
          <w:i w:val="false"/>
          <w:color w:val="000000"/>
          <w:sz w:val="28"/>
        </w:rPr>
        <w:t>
      3)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4"/>
    <w:bookmarkStart w:name="z19" w:id="15"/>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5"/>
    <w:bookmarkStart w:name="z20" w:id="16"/>
    <w:p>
      <w:pPr>
        <w:spacing w:after="0"/>
        <w:ind w:left="0"/>
        <w:jc w:val="both"/>
      </w:pPr>
      <w:r>
        <w:rPr>
          <w:rFonts w:ascii="Times New Roman"/>
          <w:b w:val="false"/>
          <w:i w:val="false"/>
          <w:color w:val="000000"/>
          <w:sz w:val="28"/>
        </w:rPr>
        <w:t xml:space="preserve">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 </w:t>
      </w:r>
    </w:p>
    <w:bookmarkEnd w:id="16"/>
    <w:bookmarkStart w:name="z21" w:id="17"/>
    <w:p>
      <w:pPr>
        <w:spacing w:after="0"/>
        <w:ind w:left="0"/>
        <w:jc w:val="both"/>
      </w:pPr>
      <w:r>
        <w:rPr>
          <w:rFonts w:ascii="Times New Roman"/>
          <w:b w:val="false"/>
          <w:i w:val="false"/>
          <w:color w:val="000000"/>
          <w:sz w:val="28"/>
        </w:rPr>
        <w:t>
      Шекті жол берілетін шығыстар үлесі – көпбалалы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жиынтық кірісіне төрт мөлшердегі проценттік қатынасы.</w:t>
      </w:r>
    </w:p>
    <w:bookmarkEnd w:id="17"/>
    <w:bookmarkStart w:name="z22" w:id="18"/>
    <w:p>
      <w:pPr>
        <w:spacing w:after="0"/>
        <w:ind w:left="0"/>
        <w:jc w:val="both"/>
      </w:pPr>
      <w:r>
        <w:rPr>
          <w:rFonts w:ascii="Times New Roman"/>
          <w:b w:val="false"/>
          <w:i w:val="false"/>
          <w:color w:val="000000"/>
          <w:sz w:val="28"/>
        </w:rPr>
        <w:t>
      3. Көпбалалы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8"/>
    <w:bookmarkStart w:name="z23" w:id="19"/>
    <w:p>
      <w:pPr>
        <w:spacing w:after="0"/>
        <w:ind w:left="0"/>
        <w:jc w:val="both"/>
      </w:pPr>
      <w:r>
        <w:rPr>
          <w:rFonts w:ascii="Times New Roman"/>
          <w:b w:val="false"/>
          <w:i w:val="false"/>
          <w:color w:val="000000"/>
          <w:sz w:val="28"/>
        </w:rPr>
        <w:t>
      3-1.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9"/>
    <w:bookmarkStart w:name="z24" w:id="20"/>
    <w:p>
      <w:pPr>
        <w:spacing w:after="0"/>
        <w:ind w:left="0"/>
        <w:jc w:val="both"/>
      </w:pPr>
      <w:r>
        <w:rPr>
          <w:rFonts w:ascii="Times New Roman"/>
          <w:b w:val="false"/>
          <w:i w:val="false"/>
          <w:color w:val="000000"/>
          <w:sz w:val="28"/>
        </w:rPr>
        <w:t xml:space="preserve">
      Тұрғын үй көмегін көрсету ережесінің </w:t>
      </w:r>
      <w:r>
        <w:rPr>
          <w:rFonts w:ascii="Times New Roman"/>
          <w:b w:val="false"/>
          <w:i w:val="false"/>
          <w:color w:val="000000"/>
          <w:sz w:val="28"/>
        </w:rPr>
        <w:t>3-2 тармағы</w:t>
      </w:r>
      <w:r>
        <w:rPr>
          <w:rFonts w:ascii="Times New Roman"/>
          <w:b w:val="false"/>
          <w:i w:val="false"/>
          <w:color w:val="000000"/>
          <w:sz w:val="28"/>
        </w:rPr>
        <w:t xml:space="preserve"> алынып тасталсын;</w:t>
      </w:r>
    </w:p>
    <w:bookmarkEnd w:id="20"/>
    <w:bookmarkStart w:name="z25" w:id="21"/>
    <w:p>
      <w:pPr>
        <w:spacing w:after="0"/>
        <w:ind w:left="0"/>
        <w:jc w:val="both"/>
      </w:pPr>
      <w:r>
        <w:rPr>
          <w:rFonts w:ascii="Times New Roman"/>
          <w:b w:val="false"/>
          <w:i w:val="false"/>
          <w:color w:val="000000"/>
          <w:sz w:val="28"/>
        </w:rPr>
        <w:t xml:space="preserve">
      Тұрғын үй көмегін көрсету ережесінің </w:t>
      </w:r>
      <w:r>
        <w:rPr>
          <w:rFonts w:ascii="Times New Roman"/>
          <w:b w:val="false"/>
          <w:i w:val="false"/>
          <w:color w:val="000000"/>
          <w:sz w:val="28"/>
        </w:rPr>
        <w:t>4-тармағы</w:t>
      </w:r>
      <w:r>
        <w:rPr>
          <w:rFonts w:ascii="Times New Roman"/>
          <w:b w:val="false"/>
          <w:i w:val="false"/>
          <w:color w:val="000000"/>
          <w:sz w:val="28"/>
        </w:rPr>
        <w:t xml:space="preserve"> алынып тасталсын;</w:t>
      </w:r>
    </w:p>
    <w:bookmarkEnd w:id="21"/>
    <w:bookmarkStart w:name="z26" w:id="22"/>
    <w:p>
      <w:pPr>
        <w:spacing w:after="0"/>
        <w:ind w:left="0"/>
        <w:jc w:val="both"/>
      </w:pPr>
      <w:r>
        <w:rPr>
          <w:rFonts w:ascii="Times New Roman"/>
          <w:b w:val="false"/>
          <w:i w:val="false"/>
          <w:color w:val="000000"/>
          <w:sz w:val="28"/>
        </w:rPr>
        <w:t xml:space="preserve">
      Тұрғын үй көмегін көрсету ережесінің </w:t>
      </w:r>
      <w:r>
        <w:rPr>
          <w:rFonts w:ascii="Times New Roman"/>
          <w:b w:val="false"/>
          <w:i w:val="false"/>
          <w:color w:val="000000"/>
          <w:sz w:val="28"/>
        </w:rPr>
        <w:t>16-тармағы</w:t>
      </w:r>
      <w:r>
        <w:rPr>
          <w:rFonts w:ascii="Times New Roman"/>
          <w:b w:val="false"/>
          <w:i w:val="false"/>
          <w:color w:val="000000"/>
          <w:sz w:val="28"/>
        </w:rPr>
        <w:t xml:space="preserve"> жаңа редакцияда жазылсын:</w:t>
      </w:r>
    </w:p>
    <w:bookmarkEnd w:id="22"/>
    <w:bookmarkStart w:name="z27" w:id="23"/>
    <w:p>
      <w:pPr>
        <w:spacing w:after="0"/>
        <w:ind w:left="0"/>
        <w:jc w:val="both"/>
      </w:pPr>
      <w:r>
        <w:rPr>
          <w:rFonts w:ascii="Times New Roman"/>
          <w:b w:val="false"/>
          <w:i w:val="false"/>
          <w:color w:val="000000"/>
          <w:sz w:val="28"/>
        </w:rPr>
        <w:t xml:space="preserve">
      "16. Көпбалалы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Қазақстан Республикасы Үкіметінің 2009 жылғы 30 желтоқсандағы № 2314 "Тұрғын үй көмегiн көрсету ережесiн бекiту туралы" қаулысымен бекітілген Тұрғын үй көмегiн көрсету ережесінің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қоса бере отырып жүгінеді.</w:t>
      </w:r>
    </w:p>
    <w:bookmarkEnd w:id="23"/>
    <w:bookmarkStart w:name="z28" w:id="24"/>
    <w:p>
      <w:pPr>
        <w:spacing w:after="0"/>
        <w:ind w:left="0"/>
        <w:jc w:val="both"/>
      </w:pPr>
      <w:r>
        <w:rPr>
          <w:rFonts w:ascii="Times New Roman"/>
          <w:b w:val="false"/>
          <w:i w:val="false"/>
          <w:color w:val="000000"/>
          <w:sz w:val="28"/>
        </w:rPr>
        <w:t xml:space="preserve">
      Қазақстан Республикасы Үкіметінің 2009 жылғы 30 желтоқсандағы "Тұрғын үй көмегiн көрсету ережесiн бекiту туралы" № 2314 қаулысымен бекітілген Тұрғын үй көмегін көрсету ережесінің </w:t>
      </w:r>
      <w:r>
        <w:rPr>
          <w:rFonts w:ascii="Times New Roman"/>
          <w:b w:val="false"/>
          <w:i w:val="false"/>
          <w:color w:val="000000"/>
          <w:sz w:val="28"/>
        </w:rPr>
        <w:t>4-тармағында</w:t>
      </w:r>
      <w:r>
        <w:rPr>
          <w:rFonts w:ascii="Times New Roman"/>
          <w:b w:val="false"/>
          <w:i w:val="false"/>
          <w:color w:val="000000"/>
          <w:sz w:val="28"/>
        </w:rPr>
        <w:t xml:space="preserve">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24"/>
    <w:bookmarkStart w:name="z29" w:id="25"/>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шығыстардың шоттарын ғана ұсынады.";</w:t>
      </w:r>
    </w:p>
    <w:bookmarkEnd w:id="25"/>
    <w:bookmarkStart w:name="z30" w:id="26"/>
    <w:p>
      <w:pPr>
        <w:spacing w:after="0"/>
        <w:ind w:left="0"/>
        <w:jc w:val="both"/>
      </w:pPr>
      <w:r>
        <w:rPr>
          <w:rFonts w:ascii="Times New Roman"/>
          <w:b w:val="false"/>
          <w:i w:val="false"/>
          <w:color w:val="000000"/>
          <w:sz w:val="28"/>
        </w:rPr>
        <w:t xml:space="preserve">
      Тұрғын үй көмегiн көрсету ережесінің </w:t>
      </w:r>
      <w:r>
        <w:rPr>
          <w:rFonts w:ascii="Times New Roman"/>
          <w:b w:val="false"/>
          <w:i w:val="false"/>
          <w:color w:val="000000"/>
          <w:sz w:val="28"/>
        </w:rPr>
        <w:t>18-тармағы</w:t>
      </w:r>
      <w:r>
        <w:rPr>
          <w:rFonts w:ascii="Times New Roman"/>
          <w:b w:val="false"/>
          <w:i w:val="false"/>
          <w:color w:val="000000"/>
          <w:sz w:val="28"/>
        </w:rPr>
        <w:t xml:space="preserve"> жаңа редакцияда жазылсын:</w:t>
      </w:r>
    </w:p>
    <w:bookmarkEnd w:id="26"/>
    <w:bookmarkStart w:name="z31" w:id="27"/>
    <w:p>
      <w:pPr>
        <w:spacing w:after="0"/>
        <w:ind w:left="0"/>
        <w:jc w:val="both"/>
      </w:pPr>
      <w:r>
        <w:rPr>
          <w:rFonts w:ascii="Times New Roman"/>
          <w:b w:val="false"/>
          <w:i w:val="false"/>
          <w:color w:val="000000"/>
          <w:sz w:val="28"/>
        </w:rPr>
        <w:t>
      "18. Төлеуге берілетін шотты кондоминиум объектісін басқару органы ұсынады.";</w:t>
      </w:r>
    </w:p>
    <w:bookmarkEnd w:id="27"/>
    <w:bookmarkStart w:name="z32" w:id="28"/>
    <w:p>
      <w:pPr>
        <w:spacing w:after="0"/>
        <w:ind w:left="0"/>
        <w:jc w:val="both"/>
      </w:pPr>
      <w:r>
        <w:rPr>
          <w:rFonts w:ascii="Times New Roman"/>
          <w:b w:val="false"/>
          <w:i w:val="false"/>
          <w:color w:val="000000"/>
          <w:sz w:val="28"/>
        </w:rPr>
        <w:t xml:space="preserve">
      Тұрғын үй көмегін көрсету ережесінің </w:t>
      </w:r>
      <w:r>
        <w:rPr>
          <w:rFonts w:ascii="Times New Roman"/>
          <w:b w:val="false"/>
          <w:i w:val="false"/>
          <w:color w:val="000000"/>
          <w:sz w:val="28"/>
        </w:rPr>
        <w:t>20-тармағы</w:t>
      </w:r>
      <w:r>
        <w:rPr>
          <w:rFonts w:ascii="Times New Roman"/>
          <w:b w:val="false"/>
          <w:i w:val="false"/>
          <w:color w:val="000000"/>
          <w:sz w:val="28"/>
        </w:rPr>
        <w:t xml:space="preserve"> жаңа редакцияда жазылсын:</w:t>
      </w:r>
    </w:p>
    <w:bookmarkEnd w:id="28"/>
    <w:bookmarkStart w:name="z33" w:id="29"/>
    <w:p>
      <w:pPr>
        <w:spacing w:after="0"/>
        <w:ind w:left="0"/>
        <w:jc w:val="both"/>
      </w:pPr>
      <w:r>
        <w:rPr>
          <w:rFonts w:ascii="Times New Roman"/>
          <w:b w:val="false"/>
          <w:i w:val="false"/>
          <w:color w:val="000000"/>
          <w:sz w:val="28"/>
        </w:rPr>
        <w:t>
      "20. Төлеуге берілетін шотты жергілікті атқарушы органмен (тұрғын үй инспекциясымен) келісілген және пәтерлердің меншік иелері мен жалдаушыларының (қосымша жалдаушылардың) жалпы жиналысында бекітілген кондоминиум объектісінің ортақ мүлкіне күрделі жөндеудің жекелеген түрлерін жүргізуге арналған шығыстар сметасының негізінде кондоминиум объектісін басқару органы ұсынады.".</w:t>
      </w:r>
    </w:p>
    <w:bookmarkEnd w:id="29"/>
    <w:bookmarkStart w:name="z34" w:id="30"/>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өткеннен кейін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Керимкулов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