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d49c" w14:textId="aed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30 қыркүйектегі № 66 шешімі. Қазақстан Республикасының Әділет министрлігінде 2021 жылғы 15 қазанда № 24776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2021 жылға бір шаршы метр үшін 25,56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