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fac7" w14:textId="97ff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23 шілдедегі № 87 шешімі. Қазақстан Республикасының Әділет министрлігінде 2021 жылғы 28 шілдеде № 23737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2021 жылға бір шаршы метр үшін 36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Сәтбаев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