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ac7" w14:textId="97ff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23 шілдедегі № 87 шешімі. Қазақстан Республикасының Әділет министрлігінде 2021 жылғы 28 шілдеде № 23737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2021 жылға бір шаршы метр үшін 36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