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5588" w14:textId="50b5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бойынша пайдаланылмайтын ауыл шаруашылығы мақсатындағы жерлерге жер салығының базалық мөлшерлемерін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19 ақпандағы № 2/20 шешімі. Қарағанды облысының Әділет департаментінде 2021 жылғы 3 наурызда № 6225 болып тіркелді. Күші жойылды - Қарағанды облысы Жезқазған қалалық мәслихатының 2022 жылғы 29 наурыздағы № 17/147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қалалық мәслихатының 29.03.2022 № 17/147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маслихат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Жезқазған қаласы бойынша пайдаланылмайтын ауыл шаруашылығы мақсатындағы жерлерге жер салығының базалық мөлшерлемелері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