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757e" w14:textId="11a7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азаматтарының жекелеген санаттарының қала ішіндегі қоғамдық көлікте (таксиден басқа) жеңілдікпен жол жүруі туралы" Қарағанды қаласы әкімдігінің 2017 жылғы 17 мамырдағы № 19/15 және Қарағанды қалалық мәслихатының 2017 жылғы 10 мамырдағы № 49 бірлескен қаулысы және шешіміне өзгеріс пен толықтыру енгізу туралы</w:t>
      </w:r>
    </w:p>
    <w:p>
      <w:pPr>
        <w:spacing w:after="0"/>
        <w:ind w:left="0"/>
        <w:jc w:val="both"/>
      </w:pPr>
      <w:r>
        <w:rPr>
          <w:rFonts w:ascii="Times New Roman"/>
          <w:b w:val="false"/>
          <w:i w:val="false"/>
          <w:color w:val="000000"/>
          <w:sz w:val="28"/>
        </w:rPr>
        <w:t>Қарағанды қаласының әкімдігінің 2021 жылғы 17 наурыздағы № 19/01 бірлескен қаулысы және Қарағанды қалалық мәслихатының 2021 жылғы 17 наурыздағы № 30 шешімі. Қарағанды облысының Әділет департаментінде 2021 жылғы 5 сәуірде № 6277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14 сәуірдегі "Жаппай саяси қуғын-сүргiндер құрбандарын ақтау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1994 жылғы 21 қыркүйектегі "Қазақстан Республикасындағы көлiк туралы" Заңының </w:t>
      </w:r>
      <w:r>
        <w:rPr>
          <w:rFonts w:ascii="Times New Roman"/>
          <w:b w:val="false"/>
          <w:i w:val="false"/>
          <w:color w:val="000000"/>
          <w:sz w:val="28"/>
        </w:rPr>
        <w:t>13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2020 жылғы 6 мамырдағы "Ардагерлер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баптарына</w:t>
      </w:r>
      <w:r>
        <w:rPr>
          <w:rFonts w:ascii="Times New Roman"/>
          <w:b w:val="false"/>
          <w:i w:val="false"/>
          <w:color w:val="000000"/>
          <w:sz w:val="28"/>
        </w:rPr>
        <w:t xml:space="preserve"> сәйкес, Қарағанды қаласының әкімдігі ҚАУЛЫ ЕТЕДІ және Қарағанды қаласының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қаласы азаматтарының жекелеген санаттарының қала ішіндегі қоғамдық көлікте (таксиден басқа) жеңілдікпен жол жүруі туралы" Қарағанды қаласы әкімдігінің 2017 жылғы 17 мамырдағы № 19/15 және Қарағанды қалалық мәслихатының 2017 жылғы 10 мамырдағы № 149 бірлескен </w:t>
      </w:r>
      <w:r>
        <w:rPr>
          <w:rFonts w:ascii="Times New Roman"/>
          <w:b w:val="false"/>
          <w:i w:val="false"/>
          <w:color w:val="000000"/>
          <w:sz w:val="28"/>
        </w:rPr>
        <w:t>қаулысы</w:t>
      </w:r>
      <w:r>
        <w:rPr>
          <w:rFonts w:ascii="Times New Roman"/>
          <w:b w:val="false"/>
          <w:i w:val="false"/>
          <w:color w:val="000000"/>
          <w:sz w:val="28"/>
        </w:rPr>
        <w:t xml:space="preserve"> және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4262 болып тіркелген, 2017 жылғы 31 мамырда Қазақстан Республикасы нормативтік құқықтық актілерінің электрондық түрдегі Эталондық бақылау банкінде жарияланған) келесі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1) 1 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баяндалсын:</w:t>
      </w:r>
    </w:p>
    <w:bookmarkEnd w:id="2"/>
    <w:bookmarkStart w:name="z7" w:id="3"/>
    <w:p>
      <w:pPr>
        <w:spacing w:after="0"/>
        <w:ind w:left="0"/>
        <w:jc w:val="both"/>
      </w:pPr>
      <w:r>
        <w:rPr>
          <w:rFonts w:ascii="Times New Roman"/>
          <w:b w:val="false"/>
          <w:i w:val="false"/>
          <w:color w:val="000000"/>
          <w:sz w:val="28"/>
        </w:rPr>
        <w:t>
      "2) зейнетақы мен мемлекеттік әлеуметтік жәрдемақы алмайтын, 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 – тегін жолақы;";</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 тармағы</w:t>
      </w:r>
      <w:r>
        <w:rPr>
          <w:rFonts w:ascii="Times New Roman"/>
          <w:b w:val="false"/>
          <w:i w:val="false"/>
          <w:color w:val="000000"/>
          <w:sz w:val="28"/>
        </w:rPr>
        <w:t xml:space="preserve"> келесі мазмұндағы 2-1) тармақшасымен толықтырылсын:</w:t>
      </w:r>
    </w:p>
    <w:bookmarkEnd w:id="4"/>
    <w:bookmarkStart w:name="z9" w:id="5"/>
    <w:p>
      <w:pPr>
        <w:spacing w:after="0"/>
        <w:ind w:left="0"/>
        <w:jc w:val="both"/>
      </w:pPr>
      <w:r>
        <w:rPr>
          <w:rFonts w:ascii="Times New Roman"/>
          <w:b w:val="false"/>
          <w:i w:val="false"/>
          <w:color w:val="000000"/>
          <w:sz w:val="28"/>
        </w:rPr>
        <w:t xml:space="preserve">
      "2-1) зейнетақы мен мемлекеттік әлеуметтік жәрдемақы алмайтын,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 тегін жолақы;".</w:t>
      </w:r>
    </w:p>
    <w:bookmarkEnd w:id="5"/>
    <w:bookmarkStart w:name="z10" w:id="6"/>
    <w:p>
      <w:pPr>
        <w:spacing w:after="0"/>
        <w:ind w:left="0"/>
        <w:jc w:val="both"/>
      </w:pPr>
      <w:r>
        <w:rPr>
          <w:rFonts w:ascii="Times New Roman"/>
          <w:b w:val="false"/>
          <w:i w:val="false"/>
          <w:color w:val="000000"/>
          <w:sz w:val="28"/>
        </w:rPr>
        <w:t>
      2. "Қарағанды қаласының жұмыспен қамту және әлеуметтік бағдарламалар бөлімі" мемлекеттік мекемесі (Ж.Б. Ысқақов) осы бірлескен қаулы мен шешімді ресми жарияланғаннан кейін Қарағанды қалалық мәслихатының және Қарағанды қаласы әкімдігінің интернет-ресурстарында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бірлескен қаулы мен шешімнің орындалуын бақылау қалалық мәслихаттың қаланың әлеуметтік саласы және халықты әлеуметтік қорғау жөніндегі тұрақты комиссиясына (төрағасы Алтынторе Жангельдыевич Букенов) және Қарағанды қаласы әкімінің орынбасары Нұрлан Рахметоллаұлы Бикеновке жүктелсін.</w:t>
      </w:r>
    </w:p>
    <w:bookmarkEnd w:id="7"/>
    <w:bookmarkStart w:name="z12" w:id="8"/>
    <w:p>
      <w:pPr>
        <w:spacing w:after="0"/>
        <w:ind w:left="0"/>
        <w:jc w:val="both"/>
      </w:pPr>
      <w:r>
        <w:rPr>
          <w:rFonts w:ascii="Times New Roman"/>
          <w:b w:val="false"/>
          <w:i w:val="false"/>
          <w:color w:val="000000"/>
          <w:sz w:val="28"/>
        </w:rPr>
        <w:t>
      4. Осы бірлескен қаулы мен шешім алғаш ресми жарияланған күннен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Қараганды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Ашимов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