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0808" w14:textId="3c70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ауданындағы Уызбай ауылын қайта атау туралы</w:t>
      </w:r>
    </w:p>
    <w:p>
      <w:pPr>
        <w:spacing w:after="0"/>
        <w:ind w:left="0"/>
        <w:jc w:val="both"/>
      </w:pPr>
      <w:r>
        <w:rPr>
          <w:rFonts w:ascii="Times New Roman"/>
          <w:b w:val="false"/>
          <w:i w:val="false"/>
          <w:color w:val="000000"/>
          <w:sz w:val="28"/>
        </w:rPr>
        <w:t>Қарағанды облысының әкімдігінің 2021 жылғы 19 ақпандағы № 13/01 бірлескен қаулысы және Қарағанды облыстық мәслихатының 2021 жылғы 25 ақпандағы № 36 шешімі. Қарағанды облысының Әділет департаментінде 2021 жылғы 4 наурызда № 6231 болып тіркелді</w:t>
      </w:r>
    </w:p>
    <w:p>
      <w:pPr>
        <w:spacing w:after="0"/>
        <w:ind w:left="0"/>
        <w:jc w:val="both"/>
      </w:pPr>
      <w:bookmarkStart w:name="z4" w:id="0"/>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Қарағанды облысы әкімдігінің жанындағы облыстық ономастика комиссиясының 2020 жылғы 09 қазандағы қорытындысы және Уызбай ауылының 2019 жылғы 14 қазандағы жергілікті қоғамдастық жиналысының хаттамасы негізінде Қарағанды облысының әкімдігі ҚАУЛЫ ЕТЕДІ және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1. Қарағанды облысы Осакаров ауданындағы Уызбай ауылы – Маржанкөл ауылы деп қайта аталсын.</w:t>
      </w:r>
    </w:p>
    <w:bookmarkEnd w:id="1"/>
    <w:bookmarkStart w:name="z6" w:id="2"/>
    <w:p>
      <w:pPr>
        <w:spacing w:after="0"/>
        <w:ind w:left="0"/>
        <w:jc w:val="both"/>
      </w:pPr>
      <w:r>
        <w:rPr>
          <w:rFonts w:ascii="Times New Roman"/>
          <w:b w:val="false"/>
          <w:i w:val="false"/>
          <w:color w:val="000000"/>
          <w:sz w:val="28"/>
        </w:rPr>
        <w:t>
      2.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әлеуметтік-мәдени даму және халықты әлеуметтік қорғау жөніндегі тұрақты комиссиясына жүктелсін.</w:t>
      </w:r>
    </w:p>
    <w:bookmarkEnd w:id="2"/>
    <w:bookmarkStart w:name="z7"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Магзумов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