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cb9c" w14:textId="0cbc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2020 жылғы 22 желтоқсандағы № 77-3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29 қыркүйектегі № 14-2 шешімі. Қазақстан Республикасының Әділет министрлігінде 2021 жылғы 8 қазанда № 24675 болып тіркелді</w:t>
      </w:r>
    </w:p>
    <w:p>
      <w:pPr>
        <w:spacing w:after="0"/>
        <w:ind w:left="0"/>
        <w:jc w:val="both"/>
      </w:pPr>
      <w:bookmarkStart w:name="z7" w:id="0"/>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Шу аудандық мәслихатының 2020 жылғы 22 желтоқсандағы № 77-3 шешіміне (Нормативтік құқықтық актілердің мемлекеттік тіркеу тізілімінде </w:t>
      </w:r>
      <w:r>
        <w:rPr>
          <w:rFonts w:ascii="Times New Roman"/>
          <w:b w:val="false"/>
          <w:i w:val="false"/>
          <w:color w:val="000000"/>
          <w:sz w:val="28"/>
        </w:rPr>
        <w:t>№ 4850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2021 - 2023 жылдарға арналған аудандық бюджет тиісінше осы шешімнің 1, 2, 3 -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20452008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–4034315 мың теңге;</w:t>
      </w:r>
    </w:p>
    <w:bookmarkEnd w:id="4"/>
    <w:bookmarkStart w:name="z13" w:id="5"/>
    <w:p>
      <w:pPr>
        <w:spacing w:after="0"/>
        <w:ind w:left="0"/>
        <w:jc w:val="both"/>
      </w:pPr>
      <w:r>
        <w:rPr>
          <w:rFonts w:ascii="Times New Roman"/>
          <w:b w:val="false"/>
          <w:i w:val="false"/>
          <w:color w:val="000000"/>
          <w:sz w:val="28"/>
        </w:rPr>
        <w:t>
      салықтық емес түсімдер – 24183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17400 мың теңге;</w:t>
      </w:r>
    </w:p>
    <w:bookmarkEnd w:id="6"/>
    <w:bookmarkStart w:name="z15" w:id="7"/>
    <w:p>
      <w:pPr>
        <w:spacing w:after="0"/>
        <w:ind w:left="0"/>
        <w:jc w:val="both"/>
      </w:pPr>
      <w:r>
        <w:rPr>
          <w:rFonts w:ascii="Times New Roman"/>
          <w:b w:val="false"/>
          <w:i w:val="false"/>
          <w:color w:val="000000"/>
          <w:sz w:val="28"/>
        </w:rPr>
        <w:t>
      трансферттер түсімі – 16376110 мың теңге;</w:t>
      </w:r>
    </w:p>
    <w:bookmarkEnd w:id="7"/>
    <w:bookmarkStart w:name="z16" w:id="8"/>
    <w:p>
      <w:pPr>
        <w:spacing w:after="0"/>
        <w:ind w:left="0"/>
        <w:jc w:val="both"/>
      </w:pPr>
      <w:r>
        <w:rPr>
          <w:rFonts w:ascii="Times New Roman"/>
          <w:b w:val="false"/>
          <w:i w:val="false"/>
          <w:color w:val="000000"/>
          <w:sz w:val="28"/>
        </w:rPr>
        <w:t>
      2) шығындар – 20736074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65795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140016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–74221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-349861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349861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140016 мың теңге;</w:t>
      </w:r>
    </w:p>
    <w:bookmarkEnd w:id="17"/>
    <w:bookmarkStart w:name="z26" w:id="18"/>
    <w:p>
      <w:pPr>
        <w:spacing w:after="0"/>
        <w:ind w:left="0"/>
        <w:jc w:val="both"/>
      </w:pPr>
      <w:r>
        <w:rPr>
          <w:rFonts w:ascii="Times New Roman"/>
          <w:b w:val="false"/>
          <w:i w:val="false"/>
          <w:color w:val="000000"/>
          <w:sz w:val="28"/>
        </w:rPr>
        <w:t>
      қарыздарды өтеу – 74221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–284066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маслихат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14-2</w:t>
            </w:r>
            <w:r>
              <w:rPr>
                <w:rFonts w:ascii="Times New Roman"/>
                <w:b w:val="false"/>
                <w:i w:val="false"/>
                <w:color w:val="000000"/>
                <w:sz w:val="20"/>
              </w:rPr>
              <w:t xml:space="preserve">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№77-3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20452008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16376089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Бюджеттік бағдарламалардың әкімшісі</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Бағдарлама</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Функционалдық топ</w:t>
            </w:r>
          </w:p>
          <w:bookmarkEnd w:id="28"/>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Бюджеттік бағдарламалардың әкімшісі</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Бағдарлама</w:t>
            </w:r>
          </w:p>
          <w:bookmarkEnd w:id="3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1"/>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Функционалдық топ</w:t>
            </w:r>
          </w:p>
          <w:bookmarkEnd w:id="32"/>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Бюджеттік бағдарламалардың әкімшісі</w:t>
            </w:r>
          </w:p>
          <w:bookmarkEnd w:id="3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Бағдарлама</w:t>
            </w:r>
          </w:p>
          <w:bookmarkEnd w:id="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