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d46f" w14:textId="cb1d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Талас ауданының ауылдық елді мекендеріне жұмыс істеу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Жамбыл облысы Талас аудандық мәслихатының 2021 жылғы 30 наурыздағы № 4 шешімі. Жамбыл облысының Әділет департаментінде 2021 жылғы 2 сәуірде № 4930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 және "Қазақстан Республикасының кейбір заңнамаларына актілеріне мемлекеттік қызмет мәселелері бойынша өзгерістер мен толықтырулар енгізу туралы" Қазақстан Республикасының 2020 жылғы 3 шілдедегі Заңына сәйкес, Талас аудандық мәслихаты ШЕШІМ ҚАБЫЛДАДЫ:</w:t>
      </w:r>
    </w:p>
    <w:bookmarkEnd w:id="0"/>
    <w:bookmarkStart w:name="z8" w:id="1"/>
    <w:p>
      <w:pPr>
        <w:spacing w:after="0"/>
        <w:ind w:left="0"/>
        <w:jc w:val="both"/>
      </w:pPr>
      <w:r>
        <w:rPr>
          <w:rFonts w:ascii="Times New Roman"/>
          <w:b w:val="false"/>
          <w:i w:val="false"/>
          <w:color w:val="000000"/>
          <w:sz w:val="28"/>
        </w:rPr>
        <w:t>
      1. Талас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 әкімдері аппараттарының мемлекеттік қызметшілеріне, басшылық лауазымдарда атқаратын адамдарды қоспағанда әлеуметтік қолдау көрсетілсін: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11" w:id="4"/>
    <w:p>
      <w:pPr>
        <w:spacing w:after="0"/>
        <w:ind w:left="0"/>
        <w:jc w:val="both"/>
      </w:pPr>
      <w:r>
        <w:rPr>
          <w:rFonts w:ascii="Times New Roman"/>
          <w:b w:val="false"/>
          <w:i w:val="false"/>
          <w:color w:val="000000"/>
          <w:sz w:val="28"/>
        </w:rPr>
        <w:t>
      2. Осы шешімнің орындалуын бақылау және интернет ресурстарында жариялауды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Талас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