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7b62" w14:textId="8837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Жамбыл облысы Мойынқұм ауданы әкімдігінің 2021 жылғы 3 наурыздағы № 38 қаулысы. Жамбыл облысының Әділет департаментінде 2021 жылғы 11 наурызда № 4909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27-баптарына</w:t>
      </w:r>
      <w:r>
        <w:rPr>
          <w:rFonts w:ascii="Times New Roman"/>
          <w:b w:val="false"/>
          <w:i w:val="false"/>
          <w:color w:val="000000"/>
          <w:sz w:val="28"/>
        </w:rPr>
        <w:t xml:space="preserve"> сәйкес Мойынқұм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Мойынқұм ауданы бойынша ұйымдық-құқықтық нысанына және меншік нысанына қарамастан барлық ұйымдар үшін 2021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қызметкерлердің жалпы санынан квоталар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2. "Мойынқұм ауданы әкімдігінің халықты жұмыспен қамту орталығы" коммуналдық мемлекеттік мекемесі 2021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жұмыстарын ұйымдастыруды қамтамасыз етсін.</w:t>
      </w:r>
    </w:p>
    <w:bookmarkEnd w:id="2"/>
    <w:bookmarkStart w:name="z10" w:id="3"/>
    <w:p>
      <w:pPr>
        <w:spacing w:after="0"/>
        <w:ind w:left="0"/>
        <w:jc w:val="both"/>
      </w:pPr>
      <w:r>
        <w:rPr>
          <w:rFonts w:ascii="Times New Roman"/>
          <w:b w:val="false"/>
          <w:i w:val="false"/>
          <w:color w:val="000000"/>
          <w:sz w:val="28"/>
        </w:rPr>
        <w:t>
      3. "Мойынқұм ауданы әкімдігінің жұмыспен қамту және әлеуметтік бағдарламалар бөлімі" коммуналдық мемлекеттік мекемесі заңнамаларда белгіленген тәртіппен осы қаулының әділет органдарында мемлекеттік тіркелуін қамтамасыз етсін.</w:t>
      </w:r>
    </w:p>
    <w:bookmarkEnd w:id="3"/>
    <w:bookmarkStart w:name="z11" w:id="4"/>
    <w:p>
      <w:pPr>
        <w:spacing w:after="0"/>
        <w:ind w:left="0"/>
        <w:jc w:val="both"/>
      </w:pPr>
      <w:r>
        <w:rPr>
          <w:rFonts w:ascii="Times New Roman"/>
          <w:b w:val="false"/>
          <w:i w:val="false"/>
          <w:color w:val="000000"/>
          <w:sz w:val="28"/>
        </w:rPr>
        <w:t>
      4. Осы қаулының орындалуын қадағалау аудан әкімі орынбасары Наметкулов Амангелды Наметкуловичке жүктелсін.</w:t>
      </w:r>
    </w:p>
    <w:bookmarkEnd w:id="4"/>
    <w:bookmarkStart w:name="z12"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2021 жылғы 3 наурыздағы</w:t>
            </w:r>
            <w:r>
              <w:br/>
            </w:r>
            <w:r>
              <w:rPr>
                <w:rFonts w:ascii="Times New Roman"/>
                <w:b w:val="false"/>
                <w:i w:val="false"/>
                <w:color w:val="000000"/>
                <w:sz w:val="20"/>
              </w:rPr>
              <w:t>№ 38</w:t>
            </w:r>
            <w:r>
              <w:rPr>
                <w:rFonts w:ascii="Times New Roman"/>
                <w:b w:val="false"/>
                <w:i w:val="false"/>
                <w:color w:val="000000"/>
                <w:sz w:val="20"/>
              </w:rPr>
              <w:t xml:space="preserve"> қаулысына қосымша</w:t>
            </w:r>
          </w:p>
        </w:tc>
      </w:tr>
    </w:tbl>
    <w:bookmarkStart w:name="z17" w:id="6"/>
    <w:p>
      <w:pPr>
        <w:spacing w:after="0"/>
        <w:ind w:left="0"/>
        <w:jc w:val="left"/>
      </w:pPr>
      <w:r>
        <w:rPr>
          <w:rFonts w:ascii="Times New Roman"/>
          <w:b/>
          <w:i w:val="false"/>
          <w:color w:val="000000"/>
        </w:rPr>
        <w:t xml:space="preserve"> 2021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квоталар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3376"/>
        <w:gridCol w:w="1242"/>
        <w:gridCol w:w="1064"/>
        <w:gridCol w:w="974"/>
        <w:gridCol w:w="1064"/>
        <w:gridCol w:w="974"/>
        <w:gridCol w:w="1630"/>
        <w:gridCol w:w="1494"/>
      </w:tblGrid>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қызметкерлердің тізімдік саны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тұрғанадамдар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табиғи ресурстар және табиғат пайдалануды реттеу басқармасының Мойынқұм ормандарды және жануарлар дүниесін қорғау жөніндегі мекемесі” коммуналдық мемлекеттік мекемесі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табиғи ресурстар және табиғат пайдалануды реттеу басқармасының Көктерек ормандарды және жануарлар дүниесін қорғау жөніндегі мекемесі” коммуналдық мемлекеттік мекемесі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 әкімдігінің ветеринариялық қызметі" шаруашылық құқығындағы коммуналдық мемлекеттік кәсіпорыны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